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44539" w14:textId="77777777" w:rsidR="00E96E9D" w:rsidRPr="00D15697" w:rsidRDefault="00E96E9D" w:rsidP="00E96E9D">
      <w:pPr>
        <w:spacing w:after="0" w:line="360" w:lineRule="auto"/>
        <w:jc w:val="both"/>
        <w:rPr>
          <w:rFonts w:ascii="Arial" w:eastAsia="Times New Roman" w:hAnsi="Arial" w:cs="Arial"/>
          <w:b/>
          <w:bCs/>
          <w:sz w:val="24"/>
          <w:szCs w:val="24"/>
          <w:lang w:eastAsia="es-ES"/>
        </w:rPr>
      </w:pPr>
      <w:r w:rsidRPr="00D15697">
        <w:rPr>
          <w:rFonts w:ascii="Arial" w:eastAsia="Times New Roman" w:hAnsi="Arial" w:cs="Arial"/>
          <w:b/>
          <w:sz w:val="24"/>
          <w:szCs w:val="24"/>
          <w:lang w:eastAsia="es-ES"/>
        </w:rPr>
        <w:t>MAGISTRADO PRESIDENTE.</w:t>
      </w:r>
      <w:r w:rsidRPr="00D15697">
        <w:rPr>
          <w:rFonts w:ascii="Arial" w:eastAsia="Times New Roman" w:hAnsi="Arial" w:cs="Arial"/>
          <w:bCs/>
          <w:sz w:val="24"/>
          <w:szCs w:val="24"/>
          <w:lang w:eastAsia="es-ES"/>
        </w:rPr>
        <w:t xml:space="preserve"> </w:t>
      </w:r>
      <w:bookmarkStart w:id="0" w:name="_Hlk6327784"/>
      <w:r w:rsidRPr="00D15697">
        <w:rPr>
          <w:rFonts w:ascii="Arial" w:eastAsia="Times New Roman" w:hAnsi="Arial" w:cs="Arial"/>
          <w:bCs/>
          <w:sz w:val="24"/>
          <w:szCs w:val="24"/>
          <w:lang w:eastAsia="es-ES"/>
        </w:rPr>
        <w:t xml:space="preserve">Buenas tardes a todas y todos, </w:t>
      </w:r>
      <w:r>
        <w:rPr>
          <w:rFonts w:ascii="Arial" w:eastAsia="Times New Roman" w:hAnsi="Arial" w:cs="Arial"/>
          <w:bCs/>
          <w:sz w:val="24"/>
          <w:szCs w:val="24"/>
          <w:lang w:eastAsia="es-ES"/>
        </w:rPr>
        <w:t>s</w:t>
      </w:r>
      <w:r w:rsidRPr="00D15697">
        <w:rPr>
          <w:rFonts w:ascii="Arial" w:eastAsia="Times New Roman" w:hAnsi="Arial" w:cs="Arial"/>
          <w:bCs/>
          <w:sz w:val="24"/>
          <w:szCs w:val="24"/>
          <w:lang w:eastAsia="es-ES"/>
        </w:rPr>
        <w:t xml:space="preserve">iendo las </w:t>
      </w:r>
      <w:r w:rsidRPr="00D15697">
        <w:rPr>
          <w:rFonts w:ascii="Arial" w:eastAsia="Times New Roman" w:hAnsi="Arial" w:cs="Arial"/>
          <w:sz w:val="24"/>
          <w:szCs w:val="24"/>
          <w:lang w:eastAsia="es-ES"/>
        </w:rPr>
        <w:t xml:space="preserve">doce </w:t>
      </w:r>
      <w:r w:rsidRPr="00D15697">
        <w:rPr>
          <w:rFonts w:ascii="Arial" w:eastAsia="Times New Roman" w:hAnsi="Arial" w:cs="Arial"/>
          <w:bCs/>
          <w:sz w:val="24"/>
          <w:szCs w:val="24"/>
          <w:lang w:eastAsia="es-ES"/>
        </w:rPr>
        <w:t xml:space="preserve">horas con </w:t>
      </w:r>
      <w:r w:rsidRPr="00D15697">
        <w:rPr>
          <w:rFonts w:ascii="Arial" w:eastAsia="Times New Roman" w:hAnsi="Arial" w:cs="Arial"/>
          <w:sz w:val="24"/>
          <w:szCs w:val="24"/>
          <w:lang w:eastAsia="es-ES"/>
        </w:rPr>
        <w:t xml:space="preserve">quince </w:t>
      </w:r>
      <w:r w:rsidRPr="00D15697">
        <w:rPr>
          <w:rFonts w:ascii="Arial" w:eastAsia="Times New Roman" w:hAnsi="Arial" w:cs="Arial"/>
          <w:bCs/>
          <w:sz w:val="24"/>
          <w:szCs w:val="24"/>
          <w:lang w:eastAsia="es-ES"/>
        </w:rPr>
        <w:t>minutos, da inicio la Trigésima Octava Sesión Pública de Resolución de este Tribunal Electoral Local, convocada para el día de hoy, veinticuatro de julio de 2019,</w:t>
      </w:r>
      <w:r w:rsidRPr="00D15697">
        <w:rPr>
          <w:rFonts w:ascii="Arial" w:eastAsia="Times New Roman" w:hAnsi="Arial" w:cs="Arial"/>
          <w:sz w:val="24"/>
          <w:szCs w:val="24"/>
          <w:lang w:eastAsia="es-ES"/>
        </w:rPr>
        <w:t xml:space="preserve"> por lo que solicito al Secretario General, verifique la existencia del </w:t>
      </w:r>
      <w:r w:rsidRPr="00D15697">
        <w:rPr>
          <w:rFonts w:ascii="Arial" w:eastAsia="Times New Roman" w:hAnsi="Arial" w:cs="Arial"/>
          <w:i/>
          <w:sz w:val="24"/>
          <w:szCs w:val="24"/>
          <w:lang w:eastAsia="es-ES"/>
        </w:rPr>
        <w:t>quórum</w:t>
      </w:r>
      <w:r w:rsidRPr="00D15697">
        <w:rPr>
          <w:rFonts w:ascii="Arial" w:eastAsia="Times New Roman" w:hAnsi="Arial" w:cs="Arial"/>
          <w:sz w:val="24"/>
          <w:szCs w:val="24"/>
          <w:lang w:eastAsia="es-ES"/>
        </w:rPr>
        <w:t xml:space="preserve"> legal para sesionar válidamente.</w:t>
      </w:r>
      <w:bookmarkEnd w:id="0"/>
      <w:r w:rsidRPr="00D15697">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Pr="00D15697">
        <w:rPr>
          <w:rFonts w:ascii="Arial" w:eastAsia="Times New Roman" w:hAnsi="Arial" w:cs="Arial"/>
          <w:sz w:val="24"/>
          <w:szCs w:val="24"/>
          <w:lang w:eastAsia="es-ES"/>
        </w:rPr>
        <w:br/>
      </w:r>
      <w:r w:rsidRPr="00D15697">
        <w:rPr>
          <w:rFonts w:ascii="Arial" w:eastAsia="Times New Roman" w:hAnsi="Arial" w:cs="Arial"/>
          <w:b/>
          <w:sz w:val="24"/>
          <w:szCs w:val="24"/>
          <w:lang w:eastAsia="es-ES"/>
        </w:rPr>
        <w:t xml:space="preserve">SECRETARIO GENERAL. </w:t>
      </w:r>
      <w:r w:rsidRPr="00D15697">
        <w:rPr>
          <w:rFonts w:ascii="Arial" w:eastAsia="Times New Roman" w:hAnsi="Arial" w:cs="Arial"/>
          <w:sz w:val="24"/>
          <w:szCs w:val="24"/>
          <w:lang w:val="es-ES" w:eastAsia="es-ES"/>
        </w:rPr>
        <w:t xml:space="preserve">Con su permiso, Magistrado Presidente, </w:t>
      </w:r>
      <w:r w:rsidRPr="00D15697">
        <w:rPr>
          <w:rFonts w:ascii="Arial" w:eastAsia="Times New Roman" w:hAnsi="Arial" w:cs="Arial"/>
          <w:sz w:val="24"/>
          <w:szCs w:val="24"/>
          <w:lang w:eastAsia="es-ES"/>
        </w:rPr>
        <w:t xml:space="preserve">doy fe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D15697">
        <w:rPr>
          <w:rFonts w:ascii="Arial" w:eastAsia="Times New Roman" w:hAnsi="Arial" w:cs="Arial"/>
          <w:i/>
          <w:sz w:val="24"/>
          <w:szCs w:val="24"/>
          <w:lang w:eastAsia="es-ES"/>
        </w:rPr>
        <w:t>quórum</w:t>
      </w:r>
      <w:r w:rsidRPr="00D15697">
        <w:rPr>
          <w:rFonts w:ascii="Arial" w:eastAsia="Times New Roman" w:hAnsi="Arial" w:cs="Arial"/>
          <w:sz w:val="24"/>
          <w:szCs w:val="24"/>
          <w:lang w:eastAsia="es-ES"/>
        </w:rPr>
        <w:t xml:space="preserve"> legal para sesionar válidamente. --------------------------------------------------------------------------------------------------------------------------------------------------------------------------------------------------------------------------------------------------</w:t>
      </w:r>
    </w:p>
    <w:p w14:paraId="06F07EC4" w14:textId="77777777" w:rsidR="00E96E9D" w:rsidRPr="00D15697" w:rsidRDefault="00E96E9D" w:rsidP="00E96E9D">
      <w:pPr>
        <w:spacing w:after="0" w:line="360" w:lineRule="auto"/>
        <w:jc w:val="both"/>
        <w:rPr>
          <w:rFonts w:ascii="Arial" w:eastAsia="Times New Roman" w:hAnsi="Arial" w:cs="Arial"/>
          <w:sz w:val="24"/>
          <w:szCs w:val="24"/>
          <w:lang w:eastAsia="es-ES"/>
        </w:rPr>
      </w:pPr>
      <w:r w:rsidRPr="00D15697">
        <w:rPr>
          <w:rFonts w:ascii="Arial" w:eastAsia="Times New Roman" w:hAnsi="Arial" w:cs="Arial"/>
          <w:b/>
          <w:sz w:val="24"/>
          <w:szCs w:val="24"/>
          <w:lang w:eastAsia="es-ES"/>
        </w:rPr>
        <w:t>MAGISTRADO PRESIDENTE.</w:t>
      </w:r>
      <w:r w:rsidRPr="00D15697">
        <w:rPr>
          <w:rFonts w:ascii="Arial" w:eastAsia="Times New Roman" w:hAnsi="Arial" w:cs="Arial"/>
          <w:sz w:val="24"/>
          <w:szCs w:val="24"/>
          <w:lang w:eastAsia="es-ES"/>
        </w:rPr>
        <w:t xml:space="preserve"> Muchas Gracias, Secretario General. --------------------------------------------------------------------------------------------------------------------------------</w:t>
      </w:r>
      <w:r w:rsidRPr="00D15697">
        <w:rPr>
          <w:rFonts w:ascii="Arial" w:eastAsia="Times New Roman" w:hAnsi="Arial" w:cs="Arial"/>
          <w:sz w:val="24"/>
          <w:szCs w:val="24"/>
          <w:lang w:eastAsia="es-ES"/>
        </w:rPr>
        <w:br/>
        <w:t>En virtud de lo anterior, con fundamento en el artículo 316, fracción I, del Código Electoral del Estado de Aguascalientes y 21, fracción I, inciso c), del Reglamento Interior de este Tribunal, se declara abierta la Trigésima Octava Sesión Pública de Resolución del Pleno del Tribunal Electoral del Estado de Aguascalientes. ---------------------------------------------------------------------------------------------------------------------------------------------------------------------------------------------------------------------------------------</w:t>
      </w:r>
      <w:r w:rsidRPr="00D15697">
        <w:rPr>
          <w:rFonts w:ascii="Arial" w:eastAsia="Times New Roman" w:hAnsi="Arial" w:cs="Arial"/>
          <w:sz w:val="24"/>
          <w:szCs w:val="24"/>
          <w:lang w:eastAsia="es-ES"/>
        </w:rPr>
        <w:br/>
        <w:t>Secretario General, sírvase a dar cuenta con el orden del día programado para esta Sesión. -------------------------------------------------------------------------------------------------------------------------------------------------------------------------------------------------------------</w:t>
      </w:r>
      <w:r>
        <w:rPr>
          <w:rFonts w:ascii="Arial" w:eastAsia="Times New Roman" w:hAnsi="Arial" w:cs="Arial"/>
          <w:sz w:val="24"/>
          <w:szCs w:val="24"/>
          <w:lang w:eastAsia="es-ES"/>
        </w:rPr>
        <w:t>----</w:t>
      </w:r>
    </w:p>
    <w:p w14:paraId="533BDDA0" w14:textId="77777777" w:rsidR="00E96E9D" w:rsidRPr="00D15697" w:rsidRDefault="00E96E9D" w:rsidP="00E96E9D">
      <w:pPr>
        <w:spacing w:after="0" w:line="360" w:lineRule="auto"/>
        <w:jc w:val="both"/>
        <w:rPr>
          <w:rFonts w:ascii="Arial" w:eastAsia="Times New Roman" w:hAnsi="Arial" w:cs="Arial"/>
          <w:sz w:val="24"/>
          <w:szCs w:val="24"/>
          <w:lang w:eastAsia="es-ES"/>
        </w:rPr>
      </w:pPr>
      <w:r w:rsidRPr="00D15697">
        <w:rPr>
          <w:rFonts w:ascii="Arial" w:eastAsia="Times New Roman" w:hAnsi="Arial" w:cs="Arial"/>
          <w:b/>
          <w:sz w:val="24"/>
          <w:szCs w:val="24"/>
          <w:lang w:eastAsia="es-ES"/>
        </w:rPr>
        <w:t>SECRETARIO GENERAL.</w:t>
      </w:r>
      <w:r w:rsidRPr="00D15697">
        <w:rPr>
          <w:rFonts w:ascii="Arial" w:eastAsia="Times New Roman" w:hAnsi="Arial" w:cs="Arial"/>
          <w:sz w:val="24"/>
          <w:szCs w:val="24"/>
          <w:lang w:eastAsia="es-ES"/>
        </w:rPr>
        <w:t xml:space="preserve"> Con su autorización Magistrado Presidente, Magistrada y Magistrado, les informo que el orden del día programado para esta Sesión Pública de Resolución se conforma de la siguiente manera: </w:t>
      </w:r>
    </w:p>
    <w:p w14:paraId="3AB21459" w14:textId="77777777" w:rsidR="00E96E9D" w:rsidRPr="00D15697" w:rsidRDefault="00E96E9D" w:rsidP="00E96E9D">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bookmarkStart w:id="1" w:name="_Hlk7509383"/>
      <w:bookmarkStart w:id="2" w:name="_Hlk11315146"/>
      <w:r w:rsidRPr="00D15697">
        <w:rPr>
          <w:rFonts w:ascii="Arial" w:eastAsia="Times New Roman" w:hAnsi="Arial" w:cs="Arial"/>
          <w:sz w:val="24"/>
          <w:szCs w:val="24"/>
          <w:lang w:eastAsia="es-MX"/>
        </w:rPr>
        <w:t xml:space="preserve">Aprobación del orden del día; </w:t>
      </w:r>
      <w:bookmarkEnd w:id="1"/>
      <w:bookmarkEnd w:id="2"/>
    </w:p>
    <w:p w14:paraId="5CC37046" w14:textId="77777777" w:rsidR="00E96E9D" w:rsidRPr="00D15697" w:rsidRDefault="00E96E9D" w:rsidP="00E96E9D">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D15697">
        <w:rPr>
          <w:rFonts w:ascii="Arial" w:eastAsia="Times New Roman" w:hAnsi="Arial" w:cs="Arial"/>
          <w:sz w:val="24"/>
          <w:szCs w:val="24"/>
          <w:lang w:eastAsia="es-MX"/>
        </w:rPr>
        <w:t xml:space="preserve">Proyectos de Resolución de los Recursos de Nulidad 03 y 05 relativos a los municipios de Pabellón de Arteaga y Asientos, respectivamente, los Juicios Ciudadanos 104 y 112, ambos del municipio de San Francisco </w:t>
      </w:r>
      <w:r w:rsidRPr="00D15697">
        <w:rPr>
          <w:rFonts w:ascii="Arial" w:eastAsia="Times New Roman" w:hAnsi="Arial" w:cs="Arial"/>
          <w:sz w:val="24"/>
          <w:szCs w:val="24"/>
          <w:lang w:eastAsia="es-MX"/>
        </w:rPr>
        <w:lastRenderedPageBreak/>
        <w:t>de los Romo y un Juicio Ciudadano más, identificado con el número de expediente 115, así como el Procedimiento Especial Sancionador 022, todos del año 2019, propuestos por la ponencia de la magistrada Claudia Eloisa Díaz de León González;</w:t>
      </w:r>
    </w:p>
    <w:p w14:paraId="50B71461" w14:textId="77777777" w:rsidR="00E96E9D" w:rsidRPr="00D15697" w:rsidRDefault="00E96E9D" w:rsidP="00E96E9D">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D15697">
        <w:rPr>
          <w:rFonts w:ascii="Arial" w:eastAsia="Times New Roman" w:hAnsi="Arial" w:cs="Arial"/>
          <w:sz w:val="24"/>
          <w:szCs w:val="24"/>
          <w:lang w:eastAsia="es-MX"/>
        </w:rPr>
        <w:t>Proyectos de Resolución de los Recursos de nulidad 06, y 07 ambos del municipio de Jesús María, así como los Juicios Ciudadanos 105 y 111, del municipio de Pabellón de Arteaga y 109 y 113 del municipio de Calvillo, todos del año 2019, propuestos por la ponencia del magistrado Jorge Ramón Díaz de León Gutiérrez; y</w:t>
      </w:r>
    </w:p>
    <w:p w14:paraId="1A95BD1C" w14:textId="77777777" w:rsidR="00E96E9D" w:rsidRPr="00D15697" w:rsidRDefault="00E96E9D" w:rsidP="00E96E9D">
      <w:pPr>
        <w:numPr>
          <w:ilvl w:val="0"/>
          <w:numId w:val="1"/>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D15697">
        <w:rPr>
          <w:rFonts w:ascii="Arial" w:eastAsia="Times New Roman" w:hAnsi="Arial" w:cs="Arial"/>
          <w:sz w:val="24"/>
          <w:szCs w:val="24"/>
          <w:lang w:eastAsia="es-MX"/>
        </w:rPr>
        <w:t>Proyectos de Resolución de los Recursos de nulidad 01, y 02 ambos del municipio de Tepezalá, así como los Juicios Ciudadanos 106 y 110, del municipio de San José de Gracia, todos del año 2019, propuestos por la ponencia del magistrado Héctor Salvador Hernández Gallegos.</w:t>
      </w:r>
    </w:p>
    <w:p w14:paraId="7D8495EA" w14:textId="77777777" w:rsidR="00E96E9D" w:rsidRPr="00D15697" w:rsidRDefault="00E96E9D" w:rsidP="00E96E9D">
      <w:pPr>
        <w:spacing w:after="0" w:line="360" w:lineRule="auto"/>
        <w:jc w:val="both"/>
        <w:rPr>
          <w:rFonts w:ascii="Arial" w:eastAsia="Times New Roman" w:hAnsi="Arial" w:cs="Arial"/>
          <w:sz w:val="24"/>
          <w:szCs w:val="24"/>
          <w:lang w:eastAsia="es-ES"/>
        </w:rPr>
      </w:pPr>
      <w:r w:rsidRPr="00D15697">
        <w:rPr>
          <w:rFonts w:ascii="Arial" w:eastAsia="Times New Roman" w:hAnsi="Arial" w:cs="Arial"/>
          <w:sz w:val="24"/>
          <w:szCs w:val="24"/>
          <w:lang w:eastAsia="es-ES"/>
        </w:rPr>
        <w:t xml:space="preserve">Puntos que fueron debidamente precisados en la convocatoria que les fue circulada con anterioridad. </w:t>
      </w:r>
      <w:r w:rsidRPr="00D15697">
        <w:rPr>
          <w:rFonts w:ascii="Arial" w:hAnsi="Arial" w:cs="Arial"/>
          <w:sz w:val="24"/>
          <w:szCs w:val="24"/>
        </w:rPr>
        <w:t>Es el orden del día programado para esta Sesión Magistrado Presidente. ----------------------------------------------------------------------------------------------</w:t>
      </w:r>
      <w:r w:rsidRPr="00D15697">
        <w:rPr>
          <w:rFonts w:ascii="Arial" w:eastAsia="Times New Roman" w:hAnsi="Arial" w:cs="Arial"/>
          <w:sz w:val="24"/>
          <w:szCs w:val="24"/>
          <w:lang w:eastAsia="es-ES"/>
        </w:rPr>
        <w:t>--------------------------------------------------------------------------------------------------------------</w:t>
      </w:r>
    </w:p>
    <w:p w14:paraId="62781B6E"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 xml:space="preserve">MAGISTRADO </w:t>
      </w:r>
      <w:r w:rsidRPr="00D15697">
        <w:rPr>
          <w:rFonts w:ascii="Arial" w:hAnsi="Arial" w:cs="Arial"/>
          <w:b/>
          <w:bCs/>
          <w:sz w:val="24"/>
          <w:szCs w:val="24"/>
        </w:rPr>
        <w:t>PRESIDENTE.</w:t>
      </w:r>
      <w:r w:rsidRPr="00D15697">
        <w:rPr>
          <w:rFonts w:ascii="Arial" w:hAnsi="Arial" w:cs="Arial"/>
          <w:bCs/>
          <w:sz w:val="24"/>
          <w:szCs w:val="24"/>
        </w:rPr>
        <w:t xml:space="preserve"> Muchas</w:t>
      </w:r>
      <w:r w:rsidRPr="00D15697">
        <w:rPr>
          <w:rFonts w:ascii="Arial" w:hAnsi="Arial" w:cs="Arial"/>
          <w:b/>
          <w:bCs/>
          <w:sz w:val="24"/>
          <w:szCs w:val="24"/>
        </w:rPr>
        <w:t xml:space="preserve"> </w:t>
      </w:r>
      <w:r w:rsidRPr="00D15697">
        <w:rPr>
          <w:rFonts w:ascii="Arial" w:hAnsi="Arial" w:cs="Arial"/>
          <w:bCs/>
          <w:sz w:val="24"/>
          <w:szCs w:val="24"/>
        </w:rPr>
        <w:t>Gracias, Secretario General, ahora le solicito dé cuenta con el primer asunto del orden del día. ----------------------------------</w:t>
      </w:r>
      <w:r w:rsidRPr="00D15697">
        <w:rPr>
          <w:rFonts w:ascii="Arial" w:eastAsia="Times New Roman" w:hAnsi="Arial" w:cs="Arial"/>
          <w:sz w:val="24"/>
          <w:szCs w:val="24"/>
          <w:lang w:eastAsia="es-ES"/>
        </w:rPr>
        <w:t>--------------------------------------------------------------------------------------------------------------</w:t>
      </w:r>
    </w:p>
    <w:p w14:paraId="34C13AAE"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b/>
          <w:bCs/>
          <w:sz w:val="24"/>
          <w:szCs w:val="24"/>
        </w:rPr>
        <w:t xml:space="preserve">SECRETARIO GENERAL. </w:t>
      </w:r>
      <w:r w:rsidRPr="00D15697">
        <w:rPr>
          <w:rFonts w:ascii="Arial" w:hAnsi="Arial" w:cs="Arial"/>
          <w:bCs/>
          <w:sz w:val="24"/>
          <w:szCs w:val="24"/>
        </w:rPr>
        <w:t xml:space="preserve">Magistrado </w:t>
      </w:r>
      <w:proofErr w:type="gramStart"/>
      <w:r w:rsidRPr="00D15697">
        <w:rPr>
          <w:rFonts w:ascii="Arial" w:hAnsi="Arial" w:cs="Arial"/>
          <w:bCs/>
          <w:sz w:val="24"/>
          <w:szCs w:val="24"/>
        </w:rPr>
        <w:t>P</w:t>
      </w:r>
      <w:r w:rsidRPr="00D15697">
        <w:rPr>
          <w:rFonts w:ascii="Arial" w:hAnsi="Arial" w:cs="Arial"/>
          <w:sz w:val="24"/>
          <w:szCs w:val="24"/>
        </w:rPr>
        <w:t>residente</w:t>
      </w:r>
      <w:proofErr w:type="gramEnd"/>
      <w:r w:rsidRPr="00D15697">
        <w:rPr>
          <w:rFonts w:ascii="Arial" w:hAnsi="Arial" w:cs="Arial"/>
          <w:sz w:val="24"/>
          <w:szCs w:val="24"/>
        </w:rPr>
        <w:t>, Magistrada y Magistrado, les informo que el primer asunto a desahogar en esta Sesión Pública de Resolución es el relativo a la aprobación del orden de día. ----------------------------------------------------</w:t>
      </w:r>
      <w:r w:rsidRPr="00D15697">
        <w:rPr>
          <w:rFonts w:ascii="Arial" w:eastAsia="Times New Roman" w:hAnsi="Arial" w:cs="Arial"/>
          <w:sz w:val="24"/>
          <w:szCs w:val="24"/>
          <w:lang w:eastAsia="es-ES"/>
        </w:rPr>
        <w:t>--------------------------------------------------------------------------------------------------------------</w:t>
      </w:r>
    </w:p>
    <w:p w14:paraId="73F4F861"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b/>
          <w:sz w:val="24"/>
          <w:szCs w:val="24"/>
        </w:rPr>
        <w:t xml:space="preserve">MAGISTRADO PRESIDENTE. </w:t>
      </w:r>
      <w:r w:rsidRPr="00D15697">
        <w:rPr>
          <w:rFonts w:ascii="Arial" w:hAnsi="Arial" w:cs="Arial"/>
          <w:sz w:val="24"/>
          <w:szCs w:val="24"/>
        </w:rPr>
        <w:t>Magistrada y Magistrado, pongo a su consideración el orden del día, quien esté por la afirmativa sírvase a manifestarlo de la forma acostumbrada. ------------------------------------------------------------------------------------------</w:t>
      </w:r>
      <w:r w:rsidRPr="00D15697">
        <w:rPr>
          <w:rFonts w:ascii="Arial" w:eastAsia="Times New Roman" w:hAnsi="Arial" w:cs="Arial"/>
          <w:sz w:val="24"/>
          <w:szCs w:val="24"/>
          <w:lang w:eastAsia="es-ES"/>
        </w:rPr>
        <w:t>--------------------------------------------------------------------------------------------------------------</w:t>
      </w:r>
    </w:p>
    <w:p w14:paraId="17E992E8"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sz w:val="24"/>
          <w:szCs w:val="24"/>
        </w:rPr>
        <w:t>El orden del día ha sido aprobado por unanimidad del Pleno de este Tribunal.</w:t>
      </w:r>
    </w:p>
    <w:p w14:paraId="76B596E2"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Cs/>
          <w:sz w:val="24"/>
          <w:szCs w:val="24"/>
        </w:rPr>
        <w:t>Ahora Secretario General, le solicito dé cuenta con el siguiente punto del orden del día. -----------------------------------------------------------------------------------------------------</w:t>
      </w:r>
    </w:p>
    <w:p w14:paraId="2F6A5CAE"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b/>
          <w:bCs/>
          <w:sz w:val="24"/>
          <w:szCs w:val="24"/>
        </w:rPr>
        <w:lastRenderedPageBreak/>
        <w:t xml:space="preserve">SECRETARIO GENERAL. </w:t>
      </w:r>
      <w:r w:rsidRPr="00D15697">
        <w:rPr>
          <w:rFonts w:ascii="Arial" w:hAnsi="Arial" w:cs="Arial"/>
          <w:bCs/>
          <w:sz w:val="24"/>
          <w:szCs w:val="24"/>
        </w:rPr>
        <w:t>Magistrado presidente</w:t>
      </w:r>
      <w:r w:rsidRPr="00D15697">
        <w:rPr>
          <w:rFonts w:ascii="Arial" w:hAnsi="Arial" w:cs="Arial"/>
          <w:sz w:val="24"/>
          <w:szCs w:val="24"/>
        </w:rPr>
        <w:t>, Magistrada y Magistrado, les informo que el siguiente punto a desahogar en esta Sesión Pública de Resolución, es el relativo a la propuesta de los proyectos de Sentencia que de manera conjunta pone a su consideración, la ponencia de la Magistrada Claudia Eloisa Díaz de León González. ------------------------------------------------------------------------------------------------</w:t>
      </w:r>
      <w:r w:rsidRPr="00D15697">
        <w:rPr>
          <w:rFonts w:ascii="Arial" w:eastAsia="Times New Roman" w:hAnsi="Arial" w:cs="Arial"/>
          <w:sz w:val="24"/>
          <w:szCs w:val="24"/>
          <w:lang w:eastAsia="es-ES"/>
        </w:rPr>
        <w:t>--------------------------------------------------------------------------------------------------------------</w:t>
      </w:r>
    </w:p>
    <w:p w14:paraId="1E724D5D"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b/>
          <w:sz w:val="24"/>
          <w:szCs w:val="24"/>
        </w:rPr>
        <w:t xml:space="preserve">MAGISTRADO </w:t>
      </w:r>
      <w:r w:rsidRPr="00D15697">
        <w:rPr>
          <w:rFonts w:ascii="Arial" w:hAnsi="Arial" w:cs="Arial"/>
          <w:b/>
          <w:bCs/>
          <w:sz w:val="24"/>
          <w:szCs w:val="24"/>
        </w:rPr>
        <w:t>PRESIDENTE.</w:t>
      </w:r>
      <w:r w:rsidRPr="00D15697">
        <w:rPr>
          <w:rFonts w:ascii="Arial" w:hAnsi="Arial" w:cs="Arial"/>
          <w:bCs/>
          <w:sz w:val="24"/>
          <w:szCs w:val="24"/>
        </w:rPr>
        <w:t xml:space="preserve"> </w:t>
      </w:r>
      <w:r w:rsidRPr="00D15697">
        <w:rPr>
          <w:rFonts w:ascii="Arial" w:hAnsi="Arial" w:cs="Arial"/>
          <w:sz w:val="24"/>
          <w:szCs w:val="24"/>
        </w:rPr>
        <w:t xml:space="preserve"> Muchas gracias, señor </w:t>
      </w:r>
      <w:proofErr w:type="gramStart"/>
      <w:r w:rsidRPr="00D15697">
        <w:rPr>
          <w:rFonts w:ascii="Arial" w:hAnsi="Arial" w:cs="Arial"/>
          <w:sz w:val="24"/>
          <w:szCs w:val="24"/>
        </w:rPr>
        <w:t>Secretario</w:t>
      </w:r>
      <w:proofErr w:type="gramEnd"/>
      <w:r w:rsidRPr="00D15697">
        <w:rPr>
          <w:rFonts w:ascii="Arial" w:hAnsi="Arial" w:cs="Arial"/>
          <w:sz w:val="24"/>
          <w:szCs w:val="24"/>
        </w:rPr>
        <w:t xml:space="preserve">. En virtud de lo anterior solicito la presencia del Encargado de Despacho de la Secretaría de Estudio </w:t>
      </w:r>
      <w:r w:rsidRPr="00D15697">
        <w:rPr>
          <w:rFonts w:ascii="Arial" w:hAnsi="Arial" w:cs="Arial"/>
          <w:b/>
          <w:bCs/>
          <w:sz w:val="24"/>
          <w:szCs w:val="24"/>
        </w:rPr>
        <w:t>Néstor Enrique Rivera López</w:t>
      </w:r>
      <w:r w:rsidRPr="00D15697">
        <w:rPr>
          <w:rFonts w:ascii="Arial" w:hAnsi="Arial" w:cs="Arial"/>
          <w:sz w:val="24"/>
          <w:szCs w:val="24"/>
        </w:rPr>
        <w:t xml:space="preserve"> para que dé cuenta conjunta de los proyectos propuestos </w:t>
      </w:r>
      <w:r w:rsidRPr="00D15697">
        <w:rPr>
          <w:rFonts w:ascii="Arial" w:eastAsia="Times New Roman" w:hAnsi="Arial" w:cs="Arial"/>
          <w:sz w:val="24"/>
          <w:szCs w:val="24"/>
          <w:lang w:eastAsia="es-ES"/>
        </w:rPr>
        <w:t xml:space="preserve">por la ponencia </w:t>
      </w:r>
      <w:r w:rsidRPr="00D15697">
        <w:rPr>
          <w:rFonts w:ascii="Arial" w:hAnsi="Arial" w:cs="Arial"/>
          <w:sz w:val="24"/>
          <w:szCs w:val="24"/>
        </w:rPr>
        <w:t>de la Magistrada Claudia Eloisa Díaz de León González. --------------------------------------------------------------------------------------------------------------</w:t>
      </w:r>
      <w:r w:rsidRPr="00D15697">
        <w:rPr>
          <w:rFonts w:ascii="Arial" w:eastAsia="Times New Roman" w:hAnsi="Arial" w:cs="Arial"/>
          <w:sz w:val="24"/>
          <w:szCs w:val="24"/>
          <w:lang w:eastAsia="es-ES"/>
        </w:rPr>
        <w:t>--------------------------------------------------------------------------------------------------------------</w:t>
      </w:r>
    </w:p>
    <w:p w14:paraId="220EAD92"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bCs/>
          <w:sz w:val="24"/>
          <w:szCs w:val="24"/>
        </w:rPr>
        <w:t xml:space="preserve">SECRETARIO DE ESTUDIO NÉSTOR. </w:t>
      </w:r>
      <w:r w:rsidRPr="00D15697">
        <w:rPr>
          <w:rFonts w:ascii="Arial" w:hAnsi="Arial" w:cs="Arial"/>
          <w:bCs/>
          <w:sz w:val="24"/>
          <w:szCs w:val="24"/>
        </w:rPr>
        <w:t>Con su permiso, Magistrado Presidente…</w:t>
      </w:r>
    </w:p>
    <w:p w14:paraId="28258A24"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14:paraId="43314139"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14:paraId="539FFFBF"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Pr>
          <w:rFonts w:ascii="Arial" w:hAnsi="Arial" w:cs="Arial"/>
          <w:bCs/>
          <w:sz w:val="24"/>
          <w:szCs w:val="24"/>
        </w:rPr>
        <w:t>A favor del proyecto.</w:t>
      </w:r>
    </w:p>
    <w:p w14:paraId="3C232CA3"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14:paraId="2C74326C"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Pr>
          <w:rFonts w:ascii="Arial" w:hAnsi="Arial" w:cs="Arial"/>
          <w:bCs/>
          <w:sz w:val="24"/>
          <w:szCs w:val="24"/>
        </w:rPr>
        <w:t>Con mi propuesta.</w:t>
      </w:r>
    </w:p>
    <w:p w14:paraId="00BF1E79"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14:paraId="3F00B524" w14:textId="77777777" w:rsidR="00E96E9D"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Pr>
          <w:rFonts w:ascii="Arial" w:hAnsi="Arial" w:cs="Arial"/>
          <w:bCs/>
          <w:sz w:val="24"/>
          <w:szCs w:val="24"/>
        </w:rPr>
        <w:t>Con el proyecto.</w:t>
      </w:r>
    </w:p>
    <w:p w14:paraId="1931EDDD" w14:textId="77777777" w:rsidR="00E96E9D" w:rsidRPr="00C372DB" w:rsidRDefault="00E96E9D" w:rsidP="00E96E9D">
      <w:pPr>
        <w:spacing w:after="0" w:line="360" w:lineRule="auto"/>
        <w:jc w:val="both"/>
        <w:rPr>
          <w:rFonts w:ascii="Arial" w:hAnsi="Arial" w:cs="Arial"/>
          <w:bCs/>
          <w:sz w:val="24"/>
          <w:szCs w:val="24"/>
        </w:rPr>
      </w:pPr>
    </w:p>
    <w:p w14:paraId="2B7EF6AD" w14:textId="77777777" w:rsidR="00E96E9D"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Pr>
          <w:rFonts w:ascii="Arial" w:hAnsi="Arial" w:cs="Arial"/>
          <w:bCs/>
          <w:sz w:val="24"/>
          <w:szCs w:val="24"/>
        </w:rPr>
        <w:t>Magistrado le informo que el</w:t>
      </w:r>
      <w:r w:rsidRPr="00C372DB">
        <w:rPr>
          <w:rFonts w:ascii="Arial" w:hAnsi="Arial" w:cs="Arial"/>
          <w:bCs/>
          <w:sz w:val="24"/>
          <w:szCs w:val="24"/>
        </w:rPr>
        <w:t xml:space="preserve"> proyecto fue aprobado por unanimidad de votos.</w:t>
      </w:r>
      <w:r>
        <w:rPr>
          <w:rFonts w:ascii="Arial" w:hAnsi="Arial" w:cs="Arial"/>
          <w:bCs/>
          <w:sz w:val="24"/>
          <w:szCs w:val="24"/>
        </w:rPr>
        <w:t>------------------------------------------------------------------------------------------------------------------------------------------------------------------------------------------------</w:t>
      </w:r>
    </w:p>
    <w:p w14:paraId="40CA17F3" w14:textId="77777777" w:rsidR="00E96E9D" w:rsidRPr="00D72877" w:rsidRDefault="00E96E9D" w:rsidP="00E96E9D">
      <w:pPr>
        <w:spacing w:after="0" w:line="360" w:lineRule="auto"/>
        <w:jc w:val="both"/>
        <w:rPr>
          <w:rFonts w:ascii="Arial" w:hAnsi="Arial" w:cs="Arial"/>
          <w:b/>
          <w:bCs/>
          <w:sz w:val="24"/>
          <w:szCs w:val="24"/>
        </w:rPr>
      </w:pPr>
    </w:p>
    <w:p w14:paraId="24059B99"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MAGISTRADO PRESIDENTE.</w:t>
      </w:r>
      <w:r w:rsidRPr="00D15697">
        <w:rPr>
          <w:rFonts w:ascii="Arial" w:hAnsi="Arial" w:cs="Arial"/>
          <w:bCs/>
          <w:sz w:val="24"/>
          <w:szCs w:val="24"/>
        </w:rPr>
        <w:t xml:space="preserve"> Gracias Secretario General, en consecuencia:</w:t>
      </w:r>
    </w:p>
    <w:p w14:paraId="062EF9A7"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Recurso de Nulidad</w:t>
      </w:r>
      <w:r w:rsidRPr="00D15697">
        <w:rPr>
          <w:rFonts w:ascii="Arial" w:hAnsi="Arial" w:cs="Arial"/>
          <w:sz w:val="24"/>
          <w:szCs w:val="24"/>
        </w:rPr>
        <w:t xml:space="preserve"> identificado con el número de expediente TEEA-REN-003</w:t>
      </w:r>
      <w:r w:rsidRPr="00D72877">
        <w:rPr>
          <w:rFonts w:ascii="Arial" w:hAnsi="Arial" w:cs="Arial"/>
          <w:sz w:val="24"/>
          <w:szCs w:val="24"/>
        </w:rPr>
        <w:t>/2019</w:t>
      </w:r>
      <w:r w:rsidRPr="00D15697">
        <w:rPr>
          <w:rFonts w:ascii="Arial" w:hAnsi="Arial" w:cs="Arial"/>
          <w:bCs/>
          <w:sz w:val="24"/>
          <w:szCs w:val="24"/>
        </w:rPr>
        <w:t xml:space="preserve">, </w:t>
      </w:r>
      <w:r w:rsidRPr="00D15697">
        <w:rPr>
          <w:rFonts w:ascii="Arial" w:hAnsi="Arial" w:cs="Arial"/>
          <w:b/>
          <w:sz w:val="24"/>
          <w:szCs w:val="24"/>
        </w:rPr>
        <w:t>se resuelve:</w:t>
      </w:r>
    </w:p>
    <w:p w14:paraId="532C3091" w14:textId="77777777" w:rsidR="00E96E9D" w:rsidRPr="00D15697" w:rsidRDefault="00E96E9D" w:rsidP="00E96E9D">
      <w:pPr>
        <w:spacing w:after="0" w:line="360" w:lineRule="auto"/>
        <w:jc w:val="both"/>
        <w:rPr>
          <w:rFonts w:ascii="Arial" w:hAnsi="Arial" w:cs="Arial"/>
          <w:b/>
          <w:sz w:val="24"/>
          <w:szCs w:val="24"/>
        </w:rPr>
      </w:pPr>
    </w:p>
    <w:p w14:paraId="61500DA8" w14:textId="77777777" w:rsidR="00E96E9D" w:rsidRPr="00D7287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 xml:space="preserve">PRIMERO. </w:t>
      </w:r>
      <w:r w:rsidRPr="00D15697">
        <w:rPr>
          <w:rFonts w:ascii="Arial" w:hAnsi="Arial" w:cs="Arial"/>
          <w:bCs/>
          <w:sz w:val="24"/>
          <w:szCs w:val="24"/>
        </w:rPr>
        <w:t xml:space="preserve">Se declaran </w:t>
      </w:r>
      <w:r w:rsidRPr="00D15697">
        <w:rPr>
          <w:rFonts w:ascii="Arial" w:hAnsi="Arial" w:cs="Arial"/>
          <w:b/>
          <w:sz w:val="24"/>
          <w:szCs w:val="24"/>
        </w:rPr>
        <w:t>ineficaces, inatendibles e infundadas</w:t>
      </w:r>
      <w:r w:rsidRPr="00D15697">
        <w:rPr>
          <w:rFonts w:ascii="Arial" w:hAnsi="Arial" w:cs="Arial"/>
          <w:bCs/>
          <w:sz w:val="24"/>
          <w:szCs w:val="24"/>
        </w:rPr>
        <w:t xml:space="preserve"> las causales de nulidad planteadas por el recurrente.</w:t>
      </w:r>
    </w:p>
    <w:p w14:paraId="5728BDD9"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
          <w:sz w:val="24"/>
          <w:szCs w:val="24"/>
        </w:rPr>
        <w:lastRenderedPageBreak/>
        <w:t xml:space="preserve">SEGUNDO. </w:t>
      </w:r>
      <w:r w:rsidRPr="00D15697">
        <w:rPr>
          <w:rFonts w:ascii="Arial" w:hAnsi="Arial" w:cs="Arial"/>
          <w:bCs/>
          <w:sz w:val="24"/>
          <w:szCs w:val="24"/>
        </w:rPr>
        <w:t xml:space="preserve">Se </w:t>
      </w:r>
      <w:r w:rsidRPr="00D15697">
        <w:rPr>
          <w:rFonts w:ascii="Arial" w:hAnsi="Arial" w:cs="Arial"/>
          <w:b/>
          <w:sz w:val="24"/>
          <w:szCs w:val="24"/>
        </w:rPr>
        <w:t>confirman</w:t>
      </w:r>
      <w:r w:rsidRPr="00D15697">
        <w:rPr>
          <w:rFonts w:ascii="Arial" w:hAnsi="Arial" w:cs="Arial"/>
          <w:bCs/>
          <w:sz w:val="24"/>
          <w:szCs w:val="24"/>
        </w:rPr>
        <w:t xml:space="preserve"> los resultados de los cómputos de la elección del Ayuntamiento de Pabellón de Arteaga, Aguascalientes, por el principio de mayoría relativa, así como la validez de la elección y entrega de la constancia de mayoría a la planilla del PRD, emitidos por el Consejo Municipal Electoral de Pabellón de Arteaga de Aguascalientes.</w:t>
      </w:r>
    </w:p>
    <w:p w14:paraId="5108032D" w14:textId="77777777" w:rsidR="00E96E9D" w:rsidRDefault="00E96E9D" w:rsidP="00E96E9D">
      <w:pPr>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3B6EAAEB" w14:textId="77777777" w:rsidR="00E96E9D" w:rsidRPr="00D15697" w:rsidRDefault="00E96E9D" w:rsidP="00E96E9D">
      <w:pPr>
        <w:spacing w:after="0" w:line="360" w:lineRule="auto"/>
        <w:ind w:left="-284"/>
        <w:jc w:val="both"/>
        <w:rPr>
          <w:rFonts w:ascii="Arial" w:eastAsia="Times New Roman" w:hAnsi="Arial" w:cs="Arial"/>
          <w:b/>
          <w:sz w:val="24"/>
          <w:szCs w:val="24"/>
          <w:lang w:eastAsia="es-MX"/>
        </w:rPr>
      </w:pPr>
    </w:p>
    <w:p w14:paraId="1F9FBD7C"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Recurso de Nulidad</w:t>
      </w:r>
      <w:r w:rsidRPr="00D15697">
        <w:rPr>
          <w:rFonts w:ascii="Arial" w:hAnsi="Arial" w:cs="Arial"/>
          <w:sz w:val="24"/>
          <w:szCs w:val="24"/>
        </w:rPr>
        <w:t xml:space="preserve"> identificado con el número de expediente TEEA-REN-00</w:t>
      </w:r>
      <w:r>
        <w:rPr>
          <w:rFonts w:ascii="Arial" w:hAnsi="Arial" w:cs="Arial"/>
          <w:sz w:val="24"/>
          <w:szCs w:val="24"/>
        </w:rPr>
        <w:t>5/2019</w:t>
      </w:r>
      <w:r w:rsidRPr="00D15697">
        <w:rPr>
          <w:rFonts w:ascii="Arial" w:hAnsi="Arial" w:cs="Arial"/>
          <w:bCs/>
          <w:sz w:val="24"/>
          <w:szCs w:val="24"/>
        </w:rPr>
        <w:t xml:space="preserve">, </w:t>
      </w:r>
      <w:r w:rsidRPr="00D15697">
        <w:rPr>
          <w:rFonts w:ascii="Arial" w:hAnsi="Arial" w:cs="Arial"/>
          <w:b/>
          <w:sz w:val="24"/>
          <w:szCs w:val="24"/>
        </w:rPr>
        <w:t>se resuelve:</w:t>
      </w:r>
    </w:p>
    <w:p w14:paraId="4E34F5CB" w14:textId="77777777" w:rsidR="00E96E9D" w:rsidRPr="00D15697" w:rsidRDefault="00E96E9D" w:rsidP="00E96E9D">
      <w:pPr>
        <w:spacing w:after="0" w:line="360" w:lineRule="auto"/>
        <w:jc w:val="both"/>
        <w:rPr>
          <w:rFonts w:ascii="Arial" w:hAnsi="Arial" w:cs="Arial"/>
          <w:b/>
          <w:sz w:val="24"/>
          <w:szCs w:val="24"/>
        </w:rPr>
      </w:pPr>
    </w:p>
    <w:p w14:paraId="60C64BFA" w14:textId="77777777" w:rsidR="00E96E9D" w:rsidRPr="00D7287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 xml:space="preserve">PRIMERO. </w:t>
      </w:r>
      <w:r w:rsidRPr="00D15697">
        <w:rPr>
          <w:rFonts w:ascii="Arial" w:hAnsi="Arial" w:cs="Arial"/>
          <w:bCs/>
          <w:sz w:val="24"/>
          <w:szCs w:val="24"/>
        </w:rPr>
        <w:t xml:space="preserve">Se declaran </w:t>
      </w:r>
      <w:r w:rsidRPr="00D15697">
        <w:rPr>
          <w:rFonts w:ascii="Arial" w:hAnsi="Arial" w:cs="Arial"/>
          <w:b/>
          <w:sz w:val="24"/>
          <w:szCs w:val="24"/>
        </w:rPr>
        <w:t>infundados</w:t>
      </w:r>
      <w:r w:rsidRPr="00D15697">
        <w:rPr>
          <w:rFonts w:ascii="Arial" w:hAnsi="Arial" w:cs="Arial"/>
          <w:bCs/>
          <w:sz w:val="24"/>
          <w:szCs w:val="24"/>
        </w:rPr>
        <w:t xml:space="preserve"> los agravios planteados por el recurrente.</w:t>
      </w:r>
    </w:p>
    <w:p w14:paraId="325DB0DB" w14:textId="77777777" w:rsidR="00E96E9D" w:rsidRPr="00D7287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 xml:space="preserve">SEGUNDO. </w:t>
      </w:r>
      <w:r w:rsidRPr="00D15697">
        <w:rPr>
          <w:rFonts w:ascii="Arial" w:hAnsi="Arial" w:cs="Arial"/>
          <w:bCs/>
          <w:sz w:val="24"/>
          <w:szCs w:val="24"/>
        </w:rPr>
        <w:t xml:space="preserve">Se </w:t>
      </w:r>
      <w:r w:rsidRPr="00D15697">
        <w:rPr>
          <w:rFonts w:ascii="Arial" w:hAnsi="Arial" w:cs="Arial"/>
          <w:b/>
          <w:sz w:val="24"/>
          <w:szCs w:val="24"/>
        </w:rPr>
        <w:t xml:space="preserve">confirma </w:t>
      </w:r>
      <w:r w:rsidRPr="00D15697">
        <w:rPr>
          <w:rFonts w:ascii="Arial" w:hAnsi="Arial" w:cs="Arial"/>
          <w:bCs/>
          <w:sz w:val="24"/>
          <w:szCs w:val="24"/>
        </w:rPr>
        <w:t>el Acuerdo CG-A-39/19, en lo que hace a la asignación de las regidurías por el principio de representación proporcional para el Ayuntamiento de Asientos, en el proceso electoral local 2018-2019.</w:t>
      </w:r>
    </w:p>
    <w:p w14:paraId="4F567EC6" w14:textId="77777777" w:rsidR="00E96E9D" w:rsidRDefault="00E96E9D" w:rsidP="00E96E9D">
      <w:pPr>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444A5B21" w14:textId="77777777" w:rsidR="00E96E9D" w:rsidRPr="00D72877" w:rsidRDefault="00E96E9D" w:rsidP="00E96E9D">
      <w:pPr>
        <w:spacing w:after="0" w:line="360" w:lineRule="auto"/>
        <w:ind w:left="-284"/>
        <w:jc w:val="both"/>
        <w:rPr>
          <w:rFonts w:ascii="Arial" w:eastAsia="Times New Roman" w:hAnsi="Arial" w:cs="Arial"/>
          <w:b/>
          <w:sz w:val="24"/>
          <w:szCs w:val="24"/>
          <w:lang w:eastAsia="es-MX"/>
        </w:rPr>
      </w:pPr>
    </w:p>
    <w:p w14:paraId="7396DBB9"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Juicio Ciudadano</w:t>
      </w:r>
      <w:r w:rsidRPr="00D15697">
        <w:rPr>
          <w:rFonts w:ascii="Arial" w:hAnsi="Arial" w:cs="Arial"/>
          <w:sz w:val="24"/>
          <w:szCs w:val="24"/>
        </w:rPr>
        <w:t xml:space="preserve"> identificado con el número de expediente TEEA-JDC-10</w:t>
      </w:r>
      <w:r>
        <w:rPr>
          <w:rFonts w:ascii="Arial" w:hAnsi="Arial" w:cs="Arial"/>
          <w:sz w:val="24"/>
          <w:szCs w:val="24"/>
        </w:rPr>
        <w:t>4/2019</w:t>
      </w:r>
      <w:r w:rsidRPr="00D15697">
        <w:rPr>
          <w:rFonts w:ascii="Arial" w:hAnsi="Arial" w:cs="Arial"/>
          <w:bCs/>
          <w:sz w:val="24"/>
          <w:szCs w:val="24"/>
        </w:rPr>
        <w:t xml:space="preserve">, y su acumulado, </w:t>
      </w:r>
      <w:r w:rsidRPr="00D15697">
        <w:rPr>
          <w:rFonts w:ascii="Arial" w:hAnsi="Arial" w:cs="Arial"/>
          <w:sz w:val="24"/>
          <w:szCs w:val="24"/>
        </w:rPr>
        <w:t>TEEA-JDC-11</w:t>
      </w:r>
      <w:r>
        <w:rPr>
          <w:rFonts w:ascii="Arial" w:hAnsi="Arial" w:cs="Arial"/>
          <w:sz w:val="24"/>
          <w:szCs w:val="24"/>
        </w:rPr>
        <w:t>2/2019</w:t>
      </w:r>
      <w:r w:rsidRPr="00D15697">
        <w:rPr>
          <w:rFonts w:ascii="Arial" w:hAnsi="Arial" w:cs="Arial"/>
          <w:bCs/>
          <w:sz w:val="24"/>
          <w:szCs w:val="24"/>
        </w:rPr>
        <w:t xml:space="preserve"> </w:t>
      </w:r>
      <w:r w:rsidRPr="00D15697">
        <w:rPr>
          <w:rFonts w:ascii="Arial" w:hAnsi="Arial" w:cs="Arial"/>
          <w:b/>
          <w:sz w:val="24"/>
          <w:szCs w:val="24"/>
        </w:rPr>
        <w:t>se resuelve:</w:t>
      </w:r>
    </w:p>
    <w:p w14:paraId="7D784722" w14:textId="77777777" w:rsidR="00E96E9D" w:rsidRPr="00D15697" w:rsidRDefault="00E96E9D" w:rsidP="00E96E9D">
      <w:pPr>
        <w:spacing w:after="0" w:line="360" w:lineRule="auto"/>
        <w:jc w:val="both"/>
        <w:rPr>
          <w:rFonts w:ascii="Arial" w:hAnsi="Arial" w:cs="Arial"/>
          <w:b/>
          <w:sz w:val="24"/>
          <w:szCs w:val="24"/>
        </w:rPr>
      </w:pPr>
    </w:p>
    <w:p w14:paraId="0A4DD82B"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
          <w:sz w:val="24"/>
          <w:szCs w:val="24"/>
        </w:rPr>
        <w:t xml:space="preserve">ÚNICO. – </w:t>
      </w:r>
      <w:r w:rsidRPr="00D15697">
        <w:rPr>
          <w:rFonts w:ascii="Arial" w:hAnsi="Arial" w:cs="Arial"/>
          <w:bCs/>
          <w:sz w:val="24"/>
          <w:szCs w:val="24"/>
        </w:rPr>
        <w:t xml:space="preserve">Se </w:t>
      </w:r>
      <w:r w:rsidRPr="00D15697">
        <w:rPr>
          <w:rFonts w:ascii="Arial" w:hAnsi="Arial" w:cs="Arial"/>
          <w:b/>
          <w:sz w:val="24"/>
          <w:szCs w:val="24"/>
        </w:rPr>
        <w:t>confirma</w:t>
      </w:r>
      <w:r w:rsidRPr="00D15697">
        <w:rPr>
          <w:rFonts w:ascii="Arial" w:hAnsi="Arial" w:cs="Arial"/>
          <w:bCs/>
          <w:sz w:val="24"/>
          <w:szCs w:val="24"/>
        </w:rPr>
        <w:t xml:space="preserve"> el Acuerdo CG-A-39/19, por lo que hace a la asignación de regidurías por el principio de representación proporcional para el Ayuntamientos de San Francisco de los Romo, Aguascalientes, en el proceso electoral local 2018-2019. </w:t>
      </w:r>
    </w:p>
    <w:p w14:paraId="676AA3FD" w14:textId="77777777" w:rsidR="00E96E9D" w:rsidRDefault="00E96E9D" w:rsidP="00E96E9D">
      <w:pPr>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01220DDC" w14:textId="77777777" w:rsidR="00E96E9D" w:rsidRPr="00D72877" w:rsidRDefault="00E96E9D" w:rsidP="00E96E9D">
      <w:pPr>
        <w:spacing w:after="0" w:line="360" w:lineRule="auto"/>
        <w:ind w:left="-284"/>
        <w:jc w:val="both"/>
        <w:rPr>
          <w:rFonts w:ascii="Arial" w:eastAsia="Times New Roman" w:hAnsi="Arial" w:cs="Arial"/>
          <w:b/>
          <w:sz w:val="24"/>
          <w:szCs w:val="24"/>
          <w:lang w:eastAsia="es-MX"/>
        </w:rPr>
      </w:pPr>
    </w:p>
    <w:p w14:paraId="127A6872"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Juicio Ciudadano</w:t>
      </w:r>
      <w:r w:rsidRPr="00D15697">
        <w:rPr>
          <w:rFonts w:ascii="Arial" w:hAnsi="Arial" w:cs="Arial"/>
          <w:sz w:val="24"/>
          <w:szCs w:val="24"/>
        </w:rPr>
        <w:t xml:space="preserve"> identificado con el número de expediente TEEA-JDC-</w:t>
      </w:r>
      <w:r>
        <w:rPr>
          <w:rFonts w:ascii="Arial" w:hAnsi="Arial" w:cs="Arial"/>
          <w:sz w:val="24"/>
          <w:szCs w:val="24"/>
        </w:rPr>
        <w:t>115/2019</w:t>
      </w:r>
      <w:r w:rsidRPr="00D15697">
        <w:rPr>
          <w:rFonts w:ascii="Arial" w:hAnsi="Arial" w:cs="Arial"/>
          <w:bCs/>
          <w:sz w:val="24"/>
          <w:szCs w:val="24"/>
        </w:rPr>
        <w:t xml:space="preserve">, </w:t>
      </w:r>
      <w:r w:rsidRPr="00D15697">
        <w:rPr>
          <w:rFonts w:ascii="Arial" w:hAnsi="Arial" w:cs="Arial"/>
          <w:b/>
          <w:sz w:val="24"/>
          <w:szCs w:val="24"/>
        </w:rPr>
        <w:t>se resuelve:</w:t>
      </w:r>
    </w:p>
    <w:p w14:paraId="7D05A7BE" w14:textId="77777777" w:rsidR="00E96E9D" w:rsidRPr="00D15697" w:rsidRDefault="00E96E9D" w:rsidP="00E96E9D">
      <w:pPr>
        <w:spacing w:after="0" w:line="360" w:lineRule="auto"/>
        <w:jc w:val="both"/>
        <w:rPr>
          <w:rFonts w:ascii="Arial" w:hAnsi="Arial" w:cs="Arial"/>
          <w:b/>
          <w:sz w:val="24"/>
          <w:szCs w:val="24"/>
        </w:rPr>
      </w:pPr>
    </w:p>
    <w:p w14:paraId="5D01108E"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 xml:space="preserve">ÚNICO. </w:t>
      </w:r>
      <w:r w:rsidRPr="00D15697">
        <w:rPr>
          <w:rFonts w:ascii="Arial" w:hAnsi="Arial" w:cs="Arial"/>
          <w:bCs/>
          <w:sz w:val="24"/>
          <w:szCs w:val="24"/>
        </w:rPr>
        <w:t>Se sobresee el juicio ciudadano TEEA-JDC-115/2019, al haberse actualizado la causal prevista por el artículo 305, fracción II del Código Electoral.</w:t>
      </w:r>
    </w:p>
    <w:p w14:paraId="0CE508CE" w14:textId="77777777" w:rsidR="00E96E9D" w:rsidRPr="00D15697" w:rsidRDefault="00E96E9D" w:rsidP="00E96E9D">
      <w:pPr>
        <w:spacing w:after="0" w:line="360" w:lineRule="auto"/>
        <w:jc w:val="both"/>
        <w:rPr>
          <w:rFonts w:ascii="Arial" w:hAnsi="Arial" w:cs="Arial"/>
          <w:b/>
          <w:sz w:val="24"/>
          <w:szCs w:val="24"/>
        </w:rPr>
      </w:pPr>
    </w:p>
    <w:p w14:paraId="498F8BEB" w14:textId="77777777" w:rsidR="00E96E9D" w:rsidRDefault="00E96E9D" w:rsidP="00E96E9D">
      <w:pPr>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22F7A258" w14:textId="77777777" w:rsidR="00E96E9D" w:rsidRPr="00D15697" w:rsidRDefault="00E96E9D" w:rsidP="00E96E9D">
      <w:pPr>
        <w:spacing w:after="0" w:line="360" w:lineRule="auto"/>
        <w:ind w:left="-284"/>
        <w:jc w:val="both"/>
        <w:rPr>
          <w:rFonts w:ascii="Arial" w:eastAsia="Times New Roman" w:hAnsi="Arial" w:cs="Arial"/>
          <w:b/>
          <w:sz w:val="24"/>
          <w:szCs w:val="24"/>
          <w:lang w:eastAsia="es-MX"/>
        </w:rPr>
      </w:pPr>
    </w:p>
    <w:p w14:paraId="111BD9FF" w14:textId="77777777" w:rsidR="00E96E9D" w:rsidRPr="00D15697" w:rsidRDefault="00E96E9D" w:rsidP="00E96E9D">
      <w:pPr>
        <w:spacing w:after="0" w:line="360" w:lineRule="auto"/>
        <w:ind w:left="-284"/>
        <w:jc w:val="both"/>
        <w:rPr>
          <w:rFonts w:ascii="Arial" w:hAnsi="Arial" w:cs="Arial"/>
          <w:bCs/>
          <w:sz w:val="24"/>
          <w:szCs w:val="24"/>
        </w:rPr>
      </w:pPr>
      <w:r w:rsidRPr="00D15697">
        <w:rPr>
          <w:rFonts w:ascii="Arial" w:hAnsi="Arial" w:cs="Arial"/>
          <w:bCs/>
          <w:sz w:val="24"/>
          <w:szCs w:val="24"/>
        </w:rPr>
        <w:lastRenderedPageBreak/>
        <w:t>Ahora Secretario General, le solicito dé cuenta con el siguiente punto del orden del día. -----------------------------------------------------------------------------------------------------------</w:t>
      </w:r>
    </w:p>
    <w:p w14:paraId="7486BECF" w14:textId="77777777" w:rsidR="00E96E9D" w:rsidRPr="00D15697" w:rsidRDefault="00E96E9D" w:rsidP="00E96E9D">
      <w:pPr>
        <w:spacing w:after="0" w:line="360" w:lineRule="auto"/>
        <w:ind w:left="-284"/>
        <w:jc w:val="both"/>
        <w:rPr>
          <w:rFonts w:ascii="Arial" w:hAnsi="Arial" w:cs="Arial"/>
          <w:bCs/>
          <w:sz w:val="24"/>
          <w:szCs w:val="24"/>
        </w:rPr>
      </w:pPr>
    </w:p>
    <w:p w14:paraId="70530DB9"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b/>
          <w:bCs/>
          <w:sz w:val="24"/>
          <w:szCs w:val="24"/>
        </w:rPr>
        <w:t xml:space="preserve">SECRETARIO GENERAL. </w:t>
      </w:r>
      <w:r w:rsidRPr="00D15697">
        <w:rPr>
          <w:rFonts w:ascii="Arial" w:hAnsi="Arial" w:cs="Arial"/>
          <w:bCs/>
          <w:sz w:val="24"/>
          <w:szCs w:val="24"/>
        </w:rPr>
        <w:t>Magistrado presidente</w:t>
      </w:r>
      <w:r w:rsidRPr="00D15697">
        <w:rPr>
          <w:rFonts w:ascii="Arial" w:hAnsi="Arial" w:cs="Arial"/>
          <w:sz w:val="24"/>
          <w:szCs w:val="24"/>
        </w:rPr>
        <w:t>, Magistrada y Magistrado, les informo que el siguiente punto a desahogar en esta Sesión Pública de Resolución, es el relativo a la propuesta de los proyectos de Sentencia que de manera conjunta pone a su consideración, la ponencia del Magistrado Jorge Ramón Díaz de León Gutiérrez. -------------------------------------------------------------------------------------------------------</w:t>
      </w:r>
      <w:r>
        <w:rPr>
          <w:rFonts w:ascii="Arial" w:hAnsi="Arial" w:cs="Arial"/>
          <w:sz w:val="24"/>
          <w:szCs w:val="24"/>
        </w:rPr>
        <w:t>-------------------------------------------------------------------------------------------------------</w:t>
      </w:r>
    </w:p>
    <w:p w14:paraId="3D425C3B" w14:textId="77777777" w:rsidR="00E96E9D" w:rsidRPr="00D15697" w:rsidRDefault="00E96E9D" w:rsidP="00E96E9D">
      <w:pPr>
        <w:spacing w:after="0" w:line="360" w:lineRule="auto"/>
        <w:jc w:val="both"/>
        <w:rPr>
          <w:rFonts w:ascii="Arial" w:hAnsi="Arial" w:cs="Arial"/>
          <w:sz w:val="24"/>
          <w:szCs w:val="24"/>
        </w:rPr>
      </w:pPr>
      <w:r w:rsidRPr="00D15697">
        <w:rPr>
          <w:rFonts w:ascii="Arial" w:hAnsi="Arial" w:cs="Arial"/>
          <w:b/>
          <w:sz w:val="24"/>
          <w:szCs w:val="24"/>
        </w:rPr>
        <w:t xml:space="preserve">MAGISTRADO </w:t>
      </w:r>
      <w:r w:rsidRPr="00D15697">
        <w:rPr>
          <w:rFonts w:ascii="Arial" w:hAnsi="Arial" w:cs="Arial"/>
          <w:b/>
          <w:bCs/>
          <w:sz w:val="24"/>
          <w:szCs w:val="24"/>
        </w:rPr>
        <w:t>PRESIDENTE.</w:t>
      </w:r>
      <w:r w:rsidRPr="00D15697">
        <w:rPr>
          <w:rFonts w:ascii="Arial" w:hAnsi="Arial" w:cs="Arial"/>
          <w:bCs/>
          <w:sz w:val="24"/>
          <w:szCs w:val="24"/>
        </w:rPr>
        <w:t xml:space="preserve"> </w:t>
      </w:r>
      <w:r w:rsidRPr="00D15697">
        <w:rPr>
          <w:rFonts w:ascii="Arial" w:hAnsi="Arial" w:cs="Arial"/>
          <w:sz w:val="24"/>
          <w:szCs w:val="24"/>
        </w:rPr>
        <w:t xml:space="preserve"> Muchas gracias, </w:t>
      </w:r>
      <w:proofErr w:type="gramStart"/>
      <w:r w:rsidRPr="00D15697">
        <w:rPr>
          <w:rFonts w:ascii="Arial" w:hAnsi="Arial" w:cs="Arial"/>
          <w:sz w:val="24"/>
          <w:szCs w:val="24"/>
        </w:rPr>
        <w:t>Secretario</w:t>
      </w:r>
      <w:proofErr w:type="gramEnd"/>
      <w:r w:rsidRPr="00D15697">
        <w:rPr>
          <w:rFonts w:ascii="Arial" w:hAnsi="Arial" w:cs="Arial"/>
          <w:sz w:val="24"/>
          <w:szCs w:val="24"/>
        </w:rPr>
        <w:t xml:space="preserve">. En virtud de lo anterior solicito la presencia de la Secretaria de Estudio </w:t>
      </w:r>
      <w:r w:rsidRPr="00D15697">
        <w:rPr>
          <w:rFonts w:ascii="Arial" w:hAnsi="Arial" w:cs="Arial"/>
          <w:b/>
          <w:bCs/>
          <w:sz w:val="24"/>
          <w:szCs w:val="24"/>
        </w:rPr>
        <w:t>Cindy Cristina Macías Avelar</w:t>
      </w:r>
      <w:r w:rsidRPr="00D15697">
        <w:rPr>
          <w:rFonts w:ascii="Arial" w:hAnsi="Arial" w:cs="Arial"/>
          <w:sz w:val="24"/>
          <w:szCs w:val="24"/>
        </w:rPr>
        <w:t xml:space="preserve"> para que dé cuenta conjunta de los proyectos propuestos </w:t>
      </w:r>
      <w:r w:rsidRPr="00D15697">
        <w:rPr>
          <w:rFonts w:ascii="Arial" w:eastAsia="Times New Roman" w:hAnsi="Arial" w:cs="Arial"/>
          <w:sz w:val="24"/>
          <w:szCs w:val="24"/>
          <w:lang w:eastAsia="es-ES"/>
        </w:rPr>
        <w:t xml:space="preserve">por la ponencia </w:t>
      </w:r>
      <w:r w:rsidRPr="00D15697">
        <w:rPr>
          <w:rFonts w:ascii="Arial" w:hAnsi="Arial" w:cs="Arial"/>
          <w:sz w:val="24"/>
          <w:szCs w:val="24"/>
        </w:rPr>
        <w:t>del Magistrado Jorge Ramón Díaz de León Gutiérrez. -------------------------------------------------------------------------------------------------------</w:t>
      </w:r>
      <w:r>
        <w:rPr>
          <w:rFonts w:ascii="Arial" w:hAnsi="Arial" w:cs="Arial"/>
          <w:sz w:val="24"/>
          <w:szCs w:val="24"/>
        </w:rPr>
        <w:t>------------------------------------------------------------------</w:t>
      </w:r>
    </w:p>
    <w:p w14:paraId="35D91E2C"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bCs/>
          <w:sz w:val="24"/>
          <w:szCs w:val="24"/>
        </w:rPr>
        <w:t xml:space="preserve">SECRETARIA DE ESTUDIO CINDY. </w:t>
      </w:r>
      <w:r w:rsidRPr="00D15697">
        <w:rPr>
          <w:rFonts w:ascii="Arial" w:hAnsi="Arial" w:cs="Arial"/>
          <w:bCs/>
          <w:sz w:val="24"/>
          <w:szCs w:val="24"/>
        </w:rPr>
        <w:t>Con su permiso, Magistrado Presidente…</w:t>
      </w:r>
    </w:p>
    <w:p w14:paraId="6567568C" w14:textId="77777777" w:rsidR="00E96E9D" w:rsidRPr="00D15697" w:rsidRDefault="00E96E9D" w:rsidP="00E96E9D">
      <w:pPr>
        <w:spacing w:after="0" w:line="360" w:lineRule="auto"/>
        <w:jc w:val="both"/>
        <w:rPr>
          <w:rFonts w:ascii="Arial" w:hAnsi="Arial" w:cs="Arial"/>
          <w:sz w:val="24"/>
          <w:szCs w:val="24"/>
        </w:rPr>
      </w:pPr>
    </w:p>
    <w:p w14:paraId="48702D86"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14:paraId="128F4067"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14:paraId="1CA67747"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Magistrada Claudia. </w:t>
      </w:r>
      <w:r>
        <w:rPr>
          <w:rFonts w:ascii="Arial" w:hAnsi="Arial" w:cs="Arial"/>
          <w:bCs/>
          <w:sz w:val="24"/>
          <w:szCs w:val="24"/>
        </w:rPr>
        <w:t>A favor del proyecto.</w:t>
      </w:r>
    </w:p>
    <w:p w14:paraId="393A99B0"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14:paraId="1826C5F0"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Pr>
          <w:rFonts w:ascii="Arial" w:hAnsi="Arial" w:cs="Arial"/>
          <w:bCs/>
          <w:sz w:val="24"/>
          <w:szCs w:val="24"/>
        </w:rPr>
        <w:t>Con mi propuesta.</w:t>
      </w:r>
    </w:p>
    <w:p w14:paraId="2284493A"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14:paraId="47FA0306" w14:textId="77777777" w:rsidR="00E96E9D"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Pr>
          <w:rFonts w:ascii="Arial" w:hAnsi="Arial" w:cs="Arial"/>
          <w:bCs/>
          <w:sz w:val="24"/>
          <w:szCs w:val="24"/>
        </w:rPr>
        <w:t>Con el proyecto.</w:t>
      </w:r>
    </w:p>
    <w:p w14:paraId="5D52C58F" w14:textId="77777777" w:rsidR="00E96E9D" w:rsidRPr="00C372DB" w:rsidRDefault="00E96E9D" w:rsidP="00E96E9D">
      <w:pPr>
        <w:spacing w:after="0" w:line="360" w:lineRule="auto"/>
        <w:jc w:val="both"/>
        <w:rPr>
          <w:rFonts w:ascii="Arial" w:hAnsi="Arial" w:cs="Arial"/>
          <w:bCs/>
          <w:sz w:val="24"/>
          <w:szCs w:val="24"/>
        </w:rPr>
      </w:pPr>
    </w:p>
    <w:p w14:paraId="4B71EA9F" w14:textId="77777777" w:rsidR="00E96E9D"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Pr>
          <w:rFonts w:ascii="Arial" w:hAnsi="Arial" w:cs="Arial"/>
          <w:bCs/>
          <w:sz w:val="24"/>
          <w:szCs w:val="24"/>
        </w:rPr>
        <w:t>Magistrado le informo que el</w:t>
      </w:r>
      <w:r w:rsidRPr="00C372DB">
        <w:rPr>
          <w:rFonts w:ascii="Arial" w:hAnsi="Arial" w:cs="Arial"/>
          <w:bCs/>
          <w:sz w:val="24"/>
          <w:szCs w:val="24"/>
        </w:rPr>
        <w:t xml:space="preserve"> proyecto fue aprobado por unanimidad de votos.</w:t>
      </w:r>
      <w:r>
        <w:rPr>
          <w:rFonts w:ascii="Arial" w:hAnsi="Arial" w:cs="Arial"/>
          <w:bCs/>
          <w:sz w:val="24"/>
          <w:szCs w:val="24"/>
        </w:rPr>
        <w:t>------------------------------------------------------------------------------------------------------------------------------------------------------------------------------------------------</w:t>
      </w:r>
    </w:p>
    <w:p w14:paraId="6C42B046"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MAGISTRADO PRESIDENTE.</w:t>
      </w:r>
      <w:r w:rsidRPr="00D15697">
        <w:rPr>
          <w:rFonts w:ascii="Arial" w:hAnsi="Arial" w:cs="Arial"/>
          <w:bCs/>
          <w:sz w:val="24"/>
          <w:szCs w:val="24"/>
        </w:rPr>
        <w:t xml:space="preserve"> Gracias Secretario General, en consecuencia:</w:t>
      </w:r>
    </w:p>
    <w:p w14:paraId="55715774" w14:textId="77777777" w:rsidR="00E96E9D" w:rsidRPr="00D15697" w:rsidRDefault="00E96E9D" w:rsidP="00E96E9D">
      <w:pPr>
        <w:spacing w:after="0" w:line="360" w:lineRule="auto"/>
        <w:jc w:val="both"/>
        <w:rPr>
          <w:rFonts w:ascii="Arial" w:hAnsi="Arial" w:cs="Arial"/>
          <w:bCs/>
          <w:sz w:val="24"/>
          <w:szCs w:val="24"/>
        </w:rPr>
      </w:pPr>
    </w:p>
    <w:p w14:paraId="7834D7E0"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Recurso de Nulidad</w:t>
      </w:r>
      <w:r w:rsidRPr="00D15697">
        <w:rPr>
          <w:rFonts w:ascii="Arial" w:hAnsi="Arial" w:cs="Arial"/>
          <w:sz w:val="24"/>
          <w:szCs w:val="24"/>
        </w:rPr>
        <w:t xml:space="preserve"> identificado con el número de expediente TEEA-REN-00</w:t>
      </w:r>
      <w:r w:rsidRPr="00D72877">
        <w:rPr>
          <w:rFonts w:ascii="Arial" w:hAnsi="Arial" w:cs="Arial"/>
          <w:sz w:val="24"/>
          <w:szCs w:val="24"/>
        </w:rPr>
        <w:t>6/2019</w:t>
      </w:r>
      <w:r w:rsidRPr="00D15697">
        <w:rPr>
          <w:rFonts w:ascii="Arial" w:hAnsi="Arial" w:cs="Arial"/>
          <w:bCs/>
          <w:sz w:val="24"/>
          <w:szCs w:val="24"/>
        </w:rPr>
        <w:t>, y su acumulado TEEA</w:t>
      </w:r>
      <w:r w:rsidRPr="00D15697">
        <w:rPr>
          <w:rFonts w:ascii="Arial" w:hAnsi="Arial" w:cs="Arial"/>
          <w:sz w:val="24"/>
          <w:szCs w:val="24"/>
        </w:rPr>
        <w:t>-REN-007</w:t>
      </w:r>
      <w:r w:rsidRPr="00D72877">
        <w:rPr>
          <w:rFonts w:ascii="Arial" w:hAnsi="Arial" w:cs="Arial"/>
          <w:sz w:val="24"/>
          <w:szCs w:val="24"/>
        </w:rPr>
        <w:t>/2019</w:t>
      </w:r>
      <w:r w:rsidRPr="00D72877">
        <w:rPr>
          <w:rFonts w:ascii="Arial" w:eastAsia="Times New Roman" w:hAnsi="Arial" w:cs="Arial"/>
          <w:sz w:val="28"/>
          <w:szCs w:val="28"/>
          <w:shd w:val="clear" w:color="auto" w:fill="D9D9D9" w:themeFill="background1" w:themeFillShade="D9"/>
          <w:lang w:eastAsia="es-ES"/>
        </w:rPr>
        <w:t xml:space="preserve"> </w:t>
      </w:r>
      <w:r w:rsidRPr="00D15697">
        <w:rPr>
          <w:rFonts w:ascii="Arial" w:hAnsi="Arial" w:cs="Arial"/>
          <w:b/>
          <w:sz w:val="24"/>
          <w:szCs w:val="24"/>
        </w:rPr>
        <w:t>se resuelve:</w:t>
      </w:r>
    </w:p>
    <w:p w14:paraId="1E4AAB4E" w14:textId="77777777" w:rsidR="00E96E9D" w:rsidRPr="00D15697" w:rsidRDefault="00E96E9D" w:rsidP="00E96E9D">
      <w:pPr>
        <w:spacing w:after="0" w:line="360" w:lineRule="auto"/>
        <w:jc w:val="both"/>
        <w:rPr>
          <w:rFonts w:ascii="Arial" w:hAnsi="Arial" w:cs="Arial"/>
          <w:b/>
          <w:sz w:val="24"/>
          <w:szCs w:val="24"/>
        </w:rPr>
      </w:pPr>
    </w:p>
    <w:p w14:paraId="319A9DC9" w14:textId="77777777" w:rsidR="00E96E9D" w:rsidRPr="00D72877" w:rsidRDefault="00E96E9D" w:rsidP="00E96E9D">
      <w:pPr>
        <w:spacing w:after="0" w:line="360" w:lineRule="auto"/>
        <w:jc w:val="both"/>
        <w:rPr>
          <w:rFonts w:ascii="Arial" w:hAnsi="Arial" w:cs="Arial"/>
          <w:sz w:val="24"/>
          <w:szCs w:val="24"/>
        </w:rPr>
      </w:pPr>
      <w:bookmarkStart w:id="3" w:name="_Hlk14080248"/>
      <w:proofErr w:type="gramStart"/>
      <w:r w:rsidRPr="00D15697">
        <w:rPr>
          <w:rFonts w:ascii="Arial" w:hAnsi="Arial" w:cs="Arial"/>
          <w:b/>
          <w:sz w:val="24"/>
          <w:szCs w:val="24"/>
        </w:rPr>
        <w:lastRenderedPageBreak/>
        <w:t>PRIMERO.-</w:t>
      </w:r>
      <w:proofErr w:type="gramEnd"/>
      <w:r w:rsidRPr="00D15697">
        <w:rPr>
          <w:rFonts w:ascii="Arial" w:hAnsi="Arial" w:cs="Arial"/>
          <w:b/>
          <w:sz w:val="24"/>
          <w:szCs w:val="24"/>
        </w:rPr>
        <w:t xml:space="preserve"> </w:t>
      </w:r>
      <w:r w:rsidRPr="00D15697">
        <w:rPr>
          <w:rFonts w:ascii="Arial" w:hAnsi="Arial" w:cs="Arial"/>
          <w:sz w:val="24"/>
          <w:szCs w:val="24"/>
        </w:rPr>
        <w:t>Se acumula el expediente TEEA-REN-007/2019 al diverso TEEA-REN-006/2019, por los motivos expuestos en el tercer considerando del presente fallo.</w:t>
      </w:r>
    </w:p>
    <w:p w14:paraId="13A408AE" w14:textId="77777777" w:rsidR="00E96E9D" w:rsidRPr="00D15697" w:rsidRDefault="00E96E9D" w:rsidP="00E96E9D">
      <w:pPr>
        <w:spacing w:after="0" w:line="360" w:lineRule="auto"/>
        <w:jc w:val="both"/>
        <w:rPr>
          <w:rFonts w:ascii="Arial" w:hAnsi="Arial" w:cs="Arial"/>
          <w:sz w:val="24"/>
          <w:szCs w:val="24"/>
        </w:rPr>
      </w:pPr>
      <w:proofErr w:type="gramStart"/>
      <w:r w:rsidRPr="00D15697">
        <w:rPr>
          <w:rFonts w:ascii="Arial" w:hAnsi="Arial" w:cs="Arial"/>
          <w:b/>
          <w:sz w:val="24"/>
          <w:szCs w:val="24"/>
        </w:rPr>
        <w:t>SEGUNDO.-</w:t>
      </w:r>
      <w:proofErr w:type="gramEnd"/>
      <w:r w:rsidRPr="00D15697">
        <w:rPr>
          <w:rFonts w:ascii="Arial" w:hAnsi="Arial" w:cs="Arial"/>
          <w:b/>
          <w:bCs/>
          <w:sz w:val="24"/>
          <w:szCs w:val="24"/>
        </w:rPr>
        <w:t xml:space="preserve"> </w:t>
      </w:r>
      <w:r w:rsidRPr="00D15697">
        <w:rPr>
          <w:rFonts w:ascii="Arial" w:hAnsi="Arial" w:cs="Arial"/>
          <w:sz w:val="24"/>
          <w:szCs w:val="24"/>
        </w:rPr>
        <w:t>Se declaran infundados los agravios hechos valer por los promoventes.</w:t>
      </w:r>
    </w:p>
    <w:p w14:paraId="16EDBAD4" w14:textId="77777777" w:rsidR="00E96E9D" w:rsidRPr="00D15697" w:rsidRDefault="00E96E9D" w:rsidP="00E96E9D">
      <w:pPr>
        <w:spacing w:after="0" w:line="360" w:lineRule="auto"/>
        <w:jc w:val="both"/>
        <w:rPr>
          <w:rFonts w:ascii="Arial" w:hAnsi="Arial" w:cs="Arial"/>
          <w:b/>
          <w:sz w:val="24"/>
          <w:szCs w:val="24"/>
        </w:rPr>
      </w:pPr>
      <w:proofErr w:type="gramStart"/>
      <w:r w:rsidRPr="00D15697">
        <w:rPr>
          <w:rFonts w:ascii="Arial" w:hAnsi="Arial" w:cs="Arial"/>
          <w:b/>
          <w:bCs/>
          <w:sz w:val="24"/>
          <w:szCs w:val="24"/>
        </w:rPr>
        <w:t>TERCERO.-</w:t>
      </w:r>
      <w:proofErr w:type="gramEnd"/>
      <w:r w:rsidRPr="00D15697">
        <w:rPr>
          <w:rFonts w:ascii="Arial" w:hAnsi="Arial" w:cs="Arial"/>
          <w:b/>
          <w:bCs/>
          <w:sz w:val="24"/>
          <w:szCs w:val="24"/>
        </w:rPr>
        <w:t xml:space="preserve"> </w:t>
      </w:r>
      <w:r w:rsidRPr="00D15697">
        <w:rPr>
          <w:rFonts w:ascii="Arial" w:hAnsi="Arial" w:cs="Arial"/>
          <w:bCs/>
          <w:sz w:val="24"/>
          <w:szCs w:val="24"/>
        </w:rPr>
        <w:t xml:space="preserve">Se confirma el Acuerdo CG-A-39/19, por el que se asignaron las regidurías por el principio de representación proporcional para cada uno de los Ayuntamientos del Estado de Aguascalientes, en el proceso electoral local 2018-2019. </w:t>
      </w:r>
      <w:bookmarkEnd w:id="3"/>
    </w:p>
    <w:p w14:paraId="392512A9" w14:textId="77777777" w:rsidR="00E96E9D" w:rsidRPr="00D15697" w:rsidRDefault="00E96E9D" w:rsidP="00E96E9D">
      <w:pPr>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5E49A759" w14:textId="77777777" w:rsidR="00E96E9D" w:rsidRPr="00D15697" w:rsidRDefault="00E96E9D" w:rsidP="00E96E9D">
      <w:pPr>
        <w:spacing w:after="0" w:line="360" w:lineRule="auto"/>
        <w:jc w:val="both"/>
        <w:rPr>
          <w:rFonts w:ascii="Arial" w:hAnsi="Arial" w:cs="Arial"/>
          <w:b/>
          <w:bCs/>
          <w:sz w:val="24"/>
          <w:szCs w:val="24"/>
        </w:rPr>
      </w:pPr>
    </w:p>
    <w:p w14:paraId="4AA5E5E3" w14:textId="77777777" w:rsidR="00E96E9D" w:rsidRPr="00D72877" w:rsidRDefault="00E96E9D" w:rsidP="00E96E9D">
      <w:pPr>
        <w:spacing w:after="0" w:line="360" w:lineRule="auto"/>
        <w:jc w:val="both"/>
        <w:rPr>
          <w:rFonts w:ascii="Arial" w:hAnsi="Arial" w:cs="Arial"/>
          <w:sz w:val="24"/>
          <w:szCs w:val="24"/>
        </w:rPr>
      </w:pPr>
      <w:r w:rsidRPr="00D15697">
        <w:rPr>
          <w:rFonts w:ascii="Arial" w:hAnsi="Arial" w:cs="Arial"/>
          <w:bCs/>
          <w:sz w:val="24"/>
          <w:szCs w:val="24"/>
        </w:rPr>
        <w:t>En la resolución del Juicio Ciudadano</w:t>
      </w:r>
      <w:r w:rsidRPr="00D15697">
        <w:rPr>
          <w:rFonts w:ascii="Arial" w:hAnsi="Arial" w:cs="Arial"/>
          <w:sz w:val="24"/>
          <w:szCs w:val="24"/>
        </w:rPr>
        <w:t xml:space="preserve"> identificado con el número de expediente TEEA-JDC-10</w:t>
      </w:r>
      <w:r>
        <w:rPr>
          <w:rFonts w:ascii="Arial" w:hAnsi="Arial" w:cs="Arial"/>
          <w:sz w:val="24"/>
          <w:szCs w:val="24"/>
        </w:rPr>
        <w:t>5/2019</w:t>
      </w:r>
      <w:r w:rsidRPr="00D15697">
        <w:rPr>
          <w:rFonts w:ascii="Arial" w:hAnsi="Arial" w:cs="Arial"/>
          <w:bCs/>
          <w:sz w:val="24"/>
          <w:szCs w:val="24"/>
        </w:rPr>
        <w:t>, y su acumulado TEEA</w:t>
      </w:r>
      <w:r w:rsidRPr="00D15697">
        <w:rPr>
          <w:rFonts w:ascii="Arial" w:hAnsi="Arial" w:cs="Arial"/>
          <w:sz w:val="24"/>
          <w:szCs w:val="24"/>
        </w:rPr>
        <w:t>-JDC-</w:t>
      </w:r>
      <w:r>
        <w:rPr>
          <w:rFonts w:ascii="Arial" w:hAnsi="Arial" w:cs="Arial"/>
          <w:sz w:val="24"/>
          <w:szCs w:val="24"/>
        </w:rPr>
        <w:t>11/</w:t>
      </w:r>
      <w:r w:rsidRPr="00D72877">
        <w:rPr>
          <w:rFonts w:ascii="Arial" w:hAnsi="Arial" w:cs="Arial"/>
          <w:sz w:val="24"/>
          <w:szCs w:val="24"/>
        </w:rPr>
        <w:t>2019</w:t>
      </w:r>
      <w:r w:rsidRPr="00D72877">
        <w:rPr>
          <w:rFonts w:ascii="Arial" w:eastAsia="Times New Roman" w:hAnsi="Arial" w:cs="Arial"/>
          <w:sz w:val="24"/>
          <w:szCs w:val="24"/>
          <w:shd w:val="clear" w:color="auto" w:fill="D9D9D9" w:themeFill="background1" w:themeFillShade="D9"/>
          <w:lang w:eastAsia="es-ES"/>
        </w:rPr>
        <w:t xml:space="preserve"> </w:t>
      </w:r>
      <w:r w:rsidRPr="00D72877">
        <w:rPr>
          <w:rFonts w:ascii="Arial" w:hAnsi="Arial" w:cs="Arial"/>
          <w:sz w:val="24"/>
          <w:szCs w:val="24"/>
        </w:rPr>
        <w:t>se resuelve:</w:t>
      </w:r>
    </w:p>
    <w:p w14:paraId="59710629" w14:textId="77777777" w:rsidR="00E96E9D" w:rsidRPr="00D15697" w:rsidRDefault="00E96E9D" w:rsidP="00E96E9D">
      <w:pPr>
        <w:spacing w:after="0" w:line="360" w:lineRule="auto"/>
        <w:jc w:val="both"/>
        <w:rPr>
          <w:rFonts w:ascii="Arial" w:hAnsi="Arial" w:cs="Arial"/>
          <w:b/>
          <w:sz w:val="24"/>
          <w:szCs w:val="24"/>
        </w:rPr>
      </w:pPr>
    </w:p>
    <w:p w14:paraId="600644C9" w14:textId="77777777" w:rsidR="00E96E9D" w:rsidRPr="00D15697" w:rsidRDefault="00E96E9D" w:rsidP="00E96E9D">
      <w:pPr>
        <w:spacing w:after="0" w:line="360" w:lineRule="auto"/>
        <w:jc w:val="both"/>
        <w:rPr>
          <w:rFonts w:ascii="Arial" w:hAnsi="Arial" w:cs="Arial"/>
          <w:b/>
          <w:sz w:val="24"/>
          <w:szCs w:val="24"/>
        </w:rPr>
      </w:pPr>
      <w:proofErr w:type="gramStart"/>
      <w:r w:rsidRPr="00D15697">
        <w:rPr>
          <w:rFonts w:ascii="Arial" w:hAnsi="Arial" w:cs="Arial"/>
          <w:b/>
          <w:sz w:val="24"/>
          <w:szCs w:val="24"/>
        </w:rPr>
        <w:t>PRIMERO.-</w:t>
      </w:r>
      <w:proofErr w:type="gramEnd"/>
      <w:r w:rsidRPr="00D15697">
        <w:rPr>
          <w:rFonts w:ascii="Arial" w:hAnsi="Arial" w:cs="Arial"/>
          <w:b/>
          <w:sz w:val="24"/>
          <w:szCs w:val="24"/>
        </w:rPr>
        <w:t xml:space="preserve"> </w:t>
      </w:r>
      <w:r w:rsidRPr="00D15697">
        <w:rPr>
          <w:rFonts w:ascii="Arial" w:hAnsi="Arial" w:cs="Arial"/>
          <w:sz w:val="24"/>
          <w:szCs w:val="24"/>
        </w:rPr>
        <w:t>Se acumula el expediente TEEA-JDC-111/2019 al diverso TEEA-JDC-105/2019, por los motivos expuestos en el tercer considerando del presente fallo.</w:t>
      </w:r>
    </w:p>
    <w:p w14:paraId="6B89B074" w14:textId="77777777" w:rsidR="00E96E9D" w:rsidRPr="00D15697" w:rsidRDefault="00E96E9D" w:rsidP="00E96E9D">
      <w:pPr>
        <w:spacing w:after="0" w:line="360" w:lineRule="auto"/>
        <w:jc w:val="both"/>
        <w:rPr>
          <w:rFonts w:ascii="Arial" w:hAnsi="Arial" w:cs="Arial"/>
          <w:sz w:val="24"/>
          <w:szCs w:val="24"/>
        </w:rPr>
      </w:pPr>
      <w:proofErr w:type="gramStart"/>
      <w:r w:rsidRPr="00D15697">
        <w:rPr>
          <w:rFonts w:ascii="Arial" w:hAnsi="Arial" w:cs="Arial"/>
          <w:b/>
          <w:sz w:val="24"/>
          <w:szCs w:val="24"/>
        </w:rPr>
        <w:t>SEGUNDO.-</w:t>
      </w:r>
      <w:proofErr w:type="gramEnd"/>
      <w:r w:rsidRPr="00D15697">
        <w:rPr>
          <w:rFonts w:ascii="Arial" w:hAnsi="Arial" w:cs="Arial"/>
          <w:b/>
          <w:bCs/>
          <w:sz w:val="24"/>
          <w:szCs w:val="24"/>
        </w:rPr>
        <w:t xml:space="preserve"> </w:t>
      </w:r>
      <w:r w:rsidRPr="00D15697">
        <w:rPr>
          <w:rFonts w:ascii="Arial" w:hAnsi="Arial" w:cs="Arial"/>
          <w:sz w:val="24"/>
          <w:szCs w:val="24"/>
        </w:rPr>
        <w:t>Se declaran infundados los agravios hechos valer por los promoventes.</w:t>
      </w:r>
    </w:p>
    <w:p w14:paraId="1C433F63" w14:textId="77777777" w:rsidR="00E96E9D" w:rsidRPr="00D15697" w:rsidRDefault="00E96E9D" w:rsidP="00E96E9D">
      <w:pPr>
        <w:spacing w:after="0" w:line="360" w:lineRule="auto"/>
        <w:jc w:val="both"/>
        <w:rPr>
          <w:rFonts w:ascii="Arial" w:hAnsi="Arial" w:cs="Arial"/>
          <w:b/>
          <w:sz w:val="24"/>
          <w:szCs w:val="24"/>
        </w:rPr>
      </w:pPr>
      <w:proofErr w:type="gramStart"/>
      <w:r w:rsidRPr="00D15697">
        <w:rPr>
          <w:rFonts w:ascii="Arial" w:hAnsi="Arial" w:cs="Arial"/>
          <w:b/>
          <w:bCs/>
          <w:sz w:val="24"/>
          <w:szCs w:val="24"/>
        </w:rPr>
        <w:t>TERCERO.-</w:t>
      </w:r>
      <w:proofErr w:type="gramEnd"/>
      <w:r w:rsidRPr="00D15697">
        <w:rPr>
          <w:rFonts w:ascii="Arial" w:hAnsi="Arial" w:cs="Arial"/>
          <w:b/>
          <w:bCs/>
          <w:sz w:val="24"/>
          <w:szCs w:val="24"/>
        </w:rPr>
        <w:t xml:space="preserve"> </w:t>
      </w:r>
      <w:r w:rsidRPr="00D15697">
        <w:rPr>
          <w:rFonts w:ascii="Arial" w:hAnsi="Arial" w:cs="Arial"/>
          <w:bCs/>
          <w:sz w:val="24"/>
          <w:szCs w:val="24"/>
        </w:rPr>
        <w:t>Se confirma el Acuerdo CG-A-39/19, por el que se asignaron las regidurías por el principio de representación proporcional para cada uno de los Ayuntamientos del Estado de Aguascalientes, en el proceso electoral local 2018-2019.</w:t>
      </w:r>
      <w:r w:rsidRPr="00D15697">
        <w:rPr>
          <w:rFonts w:ascii="Arial" w:hAnsi="Arial" w:cs="Arial"/>
          <w:b/>
          <w:sz w:val="24"/>
          <w:szCs w:val="24"/>
        </w:rPr>
        <w:t xml:space="preserve"> </w:t>
      </w:r>
    </w:p>
    <w:p w14:paraId="5AE38C82" w14:textId="77777777" w:rsidR="00E96E9D" w:rsidRPr="00D15697" w:rsidRDefault="00E96E9D" w:rsidP="00E96E9D">
      <w:pPr>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6692455E" w14:textId="77777777" w:rsidR="00E96E9D" w:rsidRPr="00D15697" w:rsidRDefault="00E96E9D" w:rsidP="00E96E9D">
      <w:pPr>
        <w:spacing w:after="0" w:line="360" w:lineRule="auto"/>
        <w:jc w:val="both"/>
        <w:rPr>
          <w:rFonts w:ascii="Arial" w:hAnsi="Arial" w:cs="Arial"/>
          <w:b/>
          <w:bCs/>
          <w:sz w:val="24"/>
          <w:szCs w:val="24"/>
        </w:rPr>
      </w:pPr>
    </w:p>
    <w:p w14:paraId="147C27CE"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Juicio Ciudadano</w:t>
      </w:r>
      <w:r w:rsidRPr="00D15697">
        <w:rPr>
          <w:rFonts w:ascii="Arial" w:hAnsi="Arial" w:cs="Arial"/>
          <w:sz w:val="24"/>
          <w:szCs w:val="24"/>
        </w:rPr>
        <w:t xml:space="preserve"> identificado con el número de expediente TEEA-JDC-109</w:t>
      </w:r>
      <w:r w:rsidRPr="00D72877">
        <w:rPr>
          <w:rFonts w:ascii="Arial" w:hAnsi="Arial" w:cs="Arial"/>
          <w:sz w:val="24"/>
          <w:szCs w:val="24"/>
        </w:rPr>
        <w:t>/2019</w:t>
      </w:r>
      <w:r w:rsidRPr="00D15697">
        <w:rPr>
          <w:rFonts w:ascii="Arial" w:hAnsi="Arial" w:cs="Arial"/>
          <w:bCs/>
          <w:sz w:val="24"/>
          <w:szCs w:val="24"/>
        </w:rPr>
        <w:t>, y su acumulado TEEA</w:t>
      </w:r>
      <w:r w:rsidRPr="00D15697">
        <w:rPr>
          <w:rFonts w:ascii="Arial" w:hAnsi="Arial" w:cs="Arial"/>
          <w:sz w:val="24"/>
          <w:szCs w:val="24"/>
        </w:rPr>
        <w:t>-JDC-113</w:t>
      </w:r>
      <w:r w:rsidRPr="00D72877">
        <w:rPr>
          <w:rFonts w:ascii="Arial" w:hAnsi="Arial" w:cs="Arial"/>
          <w:sz w:val="24"/>
          <w:szCs w:val="24"/>
        </w:rPr>
        <w:t>/2019</w:t>
      </w:r>
      <w:r w:rsidRPr="00D72877">
        <w:rPr>
          <w:rFonts w:ascii="Arial" w:eastAsia="Times New Roman" w:hAnsi="Arial" w:cs="Arial"/>
          <w:sz w:val="28"/>
          <w:szCs w:val="28"/>
          <w:shd w:val="clear" w:color="auto" w:fill="D9D9D9" w:themeFill="background1" w:themeFillShade="D9"/>
          <w:lang w:eastAsia="es-ES"/>
        </w:rPr>
        <w:t xml:space="preserve"> </w:t>
      </w:r>
      <w:r w:rsidRPr="00D15697">
        <w:rPr>
          <w:rFonts w:ascii="Arial" w:hAnsi="Arial" w:cs="Arial"/>
          <w:b/>
          <w:sz w:val="24"/>
          <w:szCs w:val="24"/>
        </w:rPr>
        <w:t>se resuelve:</w:t>
      </w:r>
    </w:p>
    <w:p w14:paraId="7A0FB897"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p>
    <w:p w14:paraId="48295FE2"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proofErr w:type="gramStart"/>
      <w:r w:rsidRPr="00D15697">
        <w:rPr>
          <w:rFonts w:ascii="Arial" w:hAnsi="Arial" w:cs="Arial"/>
          <w:b/>
          <w:bCs/>
          <w:sz w:val="24"/>
          <w:szCs w:val="24"/>
        </w:rPr>
        <w:t>PRIMERO.-</w:t>
      </w:r>
      <w:proofErr w:type="gramEnd"/>
      <w:r w:rsidRPr="00D15697">
        <w:rPr>
          <w:rFonts w:ascii="Arial" w:hAnsi="Arial" w:cs="Arial"/>
          <w:b/>
          <w:bCs/>
          <w:sz w:val="24"/>
          <w:szCs w:val="24"/>
        </w:rPr>
        <w:t xml:space="preserve"> </w:t>
      </w:r>
      <w:r w:rsidRPr="00D15697">
        <w:rPr>
          <w:rFonts w:ascii="Arial" w:hAnsi="Arial" w:cs="Arial"/>
          <w:sz w:val="24"/>
          <w:szCs w:val="24"/>
        </w:rPr>
        <w:t>Se acumula el expediente TEEA-JDC-113/2019 al diverso TEEA-JDC-109/2019, por los motivos expuestos en el tercer considerando del presente fallo.</w:t>
      </w:r>
    </w:p>
    <w:p w14:paraId="765031A6"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p>
    <w:p w14:paraId="7D8D9141" w14:textId="77777777" w:rsidR="00E96E9D" w:rsidRPr="00D7287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proofErr w:type="gramStart"/>
      <w:r w:rsidRPr="00D15697">
        <w:rPr>
          <w:rFonts w:ascii="Arial" w:hAnsi="Arial" w:cs="Arial"/>
          <w:b/>
          <w:bCs/>
          <w:sz w:val="24"/>
          <w:szCs w:val="24"/>
        </w:rPr>
        <w:t>SEGUNDO.-</w:t>
      </w:r>
      <w:proofErr w:type="gramEnd"/>
      <w:r w:rsidRPr="00D15697">
        <w:rPr>
          <w:rFonts w:ascii="Arial" w:hAnsi="Arial" w:cs="Arial"/>
          <w:b/>
          <w:bCs/>
          <w:sz w:val="24"/>
          <w:szCs w:val="24"/>
        </w:rPr>
        <w:t xml:space="preserve"> </w:t>
      </w:r>
      <w:r w:rsidRPr="00D15697">
        <w:rPr>
          <w:rFonts w:ascii="Arial" w:hAnsi="Arial" w:cs="Arial"/>
          <w:sz w:val="24"/>
          <w:szCs w:val="24"/>
        </w:rPr>
        <w:t>Se declaran infundados los agravios hechos valer por los promoventes.</w:t>
      </w:r>
    </w:p>
    <w:p w14:paraId="3B0A76CE" w14:textId="77777777" w:rsidR="00E96E9D" w:rsidRPr="00D7287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proofErr w:type="gramStart"/>
      <w:r w:rsidRPr="00D15697">
        <w:rPr>
          <w:rFonts w:ascii="Arial" w:hAnsi="Arial" w:cs="Arial"/>
          <w:b/>
          <w:bCs/>
          <w:sz w:val="24"/>
          <w:szCs w:val="24"/>
        </w:rPr>
        <w:t>TERCERO.-</w:t>
      </w:r>
      <w:proofErr w:type="gramEnd"/>
      <w:r w:rsidRPr="00D15697">
        <w:rPr>
          <w:rFonts w:ascii="Arial" w:hAnsi="Arial" w:cs="Arial"/>
          <w:b/>
          <w:bCs/>
          <w:sz w:val="24"/>
          <w:szCs w:val="24"/>
        </w:rPr>
        <w:t xml:space="preserve"> </w:t>
      </w:r>
      <w:r w:rsidRPr="00D15697">
        <w:rPr>
          <w:rFonts w:ascii="Arial" w:hAnsi="Arial" w:cs="Arial"/>
          <w:sz w:val="24"/>
          <w:szCs w:val="24"/>
        </w:rPr>
        <w:t>Se confirma el Acuerdo CG-A-39/19, por el que se asignaron las regidurías por el principio de representación proporcional para cada uno de los Ayuntamientos del Estado de Aguascalientes, en el proceso electoral local 2018-2019.</w:t>
      </w:r>
    </w:p>
    <w:p w14:paraId="1B7C90FC"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lastRenderedPageBreak/>
        <w:t>Es el sentido de esta resolución Magistrada, Magistrado.</w:t>
      </w:r>
    </w:p>
    <w:p w14:paraId="14D2C65A"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
          <w:sz w:val="24"/>
          <w:szCs w:val="24"/>
          <w:lang w:eastAsia="es-MX"/>
        </w:rPr>
      </w:pPr>
    </w:p>
    <w:p w14:paraId="75102403"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sz w:val="24"/>
          <w:szCs w:val="24"/>
        </w:rPr>
      </w:pPr>
      <w:r w:rsidRPr="00D15697">
        <w:rPr>
          <w:rFonts w:ascii="Arial" w:hAnsi="Arial" w:cs="Arial"/>
          <w:bCs/>
          <w:sz w:val="24"/>
          <w:szCs w:val="24"/>
        </w:rPr>
        <w:t>En la resolución del Procedimiento Especial Sancionador</w:t>
      </w:r>
      <w:r w:rsidRPr="00D15697">
        <w:rPr>
          <w:rFonts w:ascii="Arial" w:hAnsi="Arial" w:cs="Arial"/>
          <w:sz w:val="24"/>
          <w:szCs w:val="24"/>
        </w:rPr>
        <w:t xml:space="preserve"> identificado con el número de expediente TEEA-PES-022</w:t>
      </w:r>
      <w:r w:rsidRPr="00D72877">
        <w:rPr>
          <w:rFonts w:ascii="Arial" w:hAnsi="Arial" w:cs="Arial"/>
          <w:sz w:val="24"/>
          <w:szCs w:val="24"/>
        </w:rPr>
        <w:t>/2019</w:t>
      </w:r>
      <w:r w:rsidRPr="00D15697">
        <w:rPr>
          <w:rFonts w:ascii="Arial" w:hAnsi="Arial" w:cs="Arial"/>
          <w:bCs/>
          <w:sz w:val="24"/>
          <w:szCs w:val="24"/>
        </w:rPr>
        <w:t xml:space="preserve">, </w:t>
      </w:r>
      <w:r w:rsidRPr="00D15697">
        <w:rPr>
          <w:rFonts w:ascii="Arial" w:hAnsi="Arial" w:cs="Arial"/>
          <w:b/>
          <w:sz w:val="24"/>
          <w:szCs w:val="24"/>
        </w:rPr>
        <w:t>se resuelve:</w:t>
      </w:r>
    </w:p>
    <w:p w14:paraId="07428593"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sz w:val="24"/>
          <w:szCs w:val="24"/>
        </w:rPr>
      </w:pPr>
    </w:p>
    <w:p w14:paraId="1E0AFCE5"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Cs/>
          <w:sz w:val="24"/>
          <w:szCs w:val="24"/>
          <w:lang w:eastAsia="es-MX"/>
        </w:rPr>
      </w:pPr>
      <w:r w:rsidRPr="00D15697">
        <w:rPr>
          <w:rFonts w:ascii="Arial" w:eastAsia="Times New Roman" w:hAnsi="Arial" w:cs="Arial"/>
          <w:b/>
          <w:sz w:val="24"/>
          <w:szCs w:val="24"/>
          <w:lang w:eastAsia="es-MX"/>
        </w:rPr>
        <w:t>PRIMERO.</w:t>
      </w:r>
      <w:r w:rsidRPr="00D15697">
        <w:rPr>
          <w:rFonts w:ascii="Arial" w:eastAsia="Times New Roman" w:hAnsi="Arial" w:cs="Arial"/>
          <w:bCs/>
          <w:sz w:val="24"/>
          <w:szCs w:val="24"/>
          <w:lang w:eastAsia="es-MX"/>
        </w:rPr>
        <w:t xml:space="preserve"> Se impone al C. Daniel López Ponce una sanción consistente en una multa de 70 UMAS (Unidad de Medida y Actualización) equivalente a la cantidad de $5,914.30 (cinco mil novecientos catorce pesos 30/100 M.N.), misma que deberá liquidar dentro del término de cinco días después de notificada la presente sentencia. </w:t>
      </w:r>
    </w:p>
    <w:p w14:paraId="2694A247"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Cs/>
          <w:sz w:val="24"/>
          <w:szCs w:val="24"/>
          <w:lang w:eastAsia="es-MX"/>
        </w:rPr>
      </w:pPr>
      <w:r w:rsidRPr="00D15697">
        <w:rPr>
          <w:rFonts w:ascii="Arial" w:eastAsia="Times New Roman" w:hAnsi="Arial" w:cs="Arial"/>
          <w:b/>
          <w:sz w:val="24"/>
          <w:szCs w:val="24"/>
          <w:lang w:eastAsia="es-MX"/>
        </w:rPr>
        <w:t>SEGUNDO.</w:t>
      </w:r>
      <w:r w:rsidRPr="00D15697">
        <w:rPr>
          <w:rFonts w:ascii="Arial" w:eastAsia="Times New Roman" w:hAnsi="Arial" w:cs="Arial"/>
          <w:bCs/>
          <w:sz w:val="24"/>
          <w:szCs w:val="24"/>
          <w:lang w:eastAsia="es-MX"/>
        </w:rPr>
        <w:t xml:space="preserve"> Se impone al Partido Libre de Aguascalientes una sanción consistente en una multa de 70 UMAS (Unidad de Medida y Actualización) equivalente a la cantidad de $5,914.30 (cinco mil novecientos catorce pesos 30/100 M.N.), misma que deberá liquidar dentro del término de cinco días después de notificada la presente sentencia. </w:t>
      </w:r>
    </w:p>
    <w:p w14:paraId="2F224367" w14:textId="77777777" w:rsidR="00E96E9D" w:rsidRPr="00D72877" w:rsidRDefault="00E96E9D" w:rsidP="00E96E9D">
      <w:pPr>
        <w:pBdr>
          <w:bottom w:val="single" w:sz="12" w:space="1" w:color="auto"/>
        </w:pBdr>
        <w:tabs>
          <w:tab w:val="center" w:pos="4420"/>
        </w:tabs>
        <w:spacing w:after="0" w:line="360" w:lineRule="auto"/>
        <w:ind w:left="-284"/>
        <w:jc w:val="both"/>
        <w:rPr>
          <w:rFonts w:ascii="Arial" w:eastAsia="Times New Roman" w:hAnsi="Arial" w:cs="Arial"/>
          <w:bCs/>
          <w:sz w:val="24"/>
          <w:szCs w:val="24"/>
          <w:lang w:eastAsia="es-MX"/>
        </w:rPr>
      </w:pPr>
      <w:r w:rsidRPr="00D15697">
        <w:rPr>
          <w:rFonts w:ascii="Arial" w:eastAsia="Times New Roman" w:hAnsi="Arial" w:cs="Arial"/>
          <w:b/>
          <w:sz w:val="24"/>
          <w:szCs w:val="24"/>
          <w:lang w:eastAsia="es-MX"/>
        </w:rPr>
        <w:t xml:space="preserve">TERCERO. </w:t>
      </w:r>
      <w:r w:rsidRPr="00D15697">
        <w:rPr>
          <w:rFonts w:ascii="Arial" w:eastAsia="Times New Roman" w:hAnsi="Arial" w:cs="Arial"/>
          <w:bCs/>
          <w:sz w:val="24"/>
          <w:szCs w:val="24"/>
          <w:lang w:eastAsia="es-MX"/>
        </w:rPr>
        <w:t>Publíquese la presente sentencia en la página de internet de este Tribunal y en el Catálogo de Sujetos Sancionados en los Procedimientos Especiales Sancionadores.</w:t>
      </w:r>
    </w:p>
    <w:p w14:paraId="50809671"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70184696"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p>
    <w:p w14:paraId="6E58EB04"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r w:rsidRPr="00D15697">
        <w:rPr>
          <w:rFonts w:ascii="Arial" w:hAnsi="Arial" w:cs="Arial"/>
          <w:bCs/>
          <w:sz w:val="24"/>
          <w:szCs w:val="24"/>
        </w:rPr>
        <w:t>Ahora Secretario General, le solicito dé cuenta con el siguiente punto del orden del día. ----------------------------------------------------------------------------------------------------------</w:t>
      </w:r>
    </w:p>
    <w:p w14:paraId="643CE27A"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p>
    <w:p w14:paraId="0EC93D10" w14:textId="77777777" w:rsidR="00E96E9D" w:rsidRDefault="00E96E9D" w:rsidP="00E96E9D">
      <w:pPr>
        <w:pBdr>
          <w:bottom w:val="single" w:sz="12" w:space="1" w:color="auto"/>
        </w:pBdr>
        <w:tabs>
          <w:tab w:val="center" w:pos="4420"/>
        </w:tabs>
        <w:spacing w:after="0" w:line="360" w:lineRule="auto"/>
        <w:ind w:left="-284"/>
        <w:jc w:val="both"/>
        <w:rPr>
          <w:rFonts w:ascii="Arial" w:hAnsi="Arial" w:cs="Arial"/>
          <w:bCs/>
          <w:sz w:val="24"/>
          <w:szCs w:val="24"/>
        </w:rPr>
      </w:pPr>
      <w:r w:rsidRPr="00D15697">
        <w:rPr>
          <w:rFonts w:ascii="Arial" w:hAnsi="Arial" w:cs="Arial"/>
          <w:b/>
          <w:bCs/>
          <w:sz w:val="24"/>
          <w:szCs w:val="24"/>
        </w:rPr>
        <w:t xml:space="preserve">SECRETARIO GENERAL. </w:t>
      </w:r>
      <w:r w:rsidRPr="00D15697">
        <w:rPr>
          <w:rFonts w:ascii="Arial" w:hAnsi="Arial" w:cs="Arial"/>
          <w:bCs/>
          <w:sz w:val="24"/>
          <w:szCs w:val="24"/>
        </w:rPr>
        <w:t>Magistrado presidente</w:t>
      </w:r>
      <w:r w:rsidRPr="00D15697">
        <w:rPr>
          <w:rFonts w:ascii="Arial" w:hAnsi="Arial" w:cs="Arial"/>
          <w:sz w:val="24"/>
          <w:szCs w:val="24"/>
        </w:rPr>
        <w:t>, Magistrada y Magistrado, les informo que el siguiente punto a desahogar en esta Sesión Pública de Resolución, es el relativo a la propuesta de los proyectos de Sentencia que de manera conjunta pone a consideración, su ponencia Magistrado Héctor Salvador Hernández Gallegos. -------------------------------------------------------------------------------------------------------------------------</w:t>
      </w:r>
      <w:r w:rsidRPr="00D15697">
        <w:rPr>
          <w:rFonts w:ascii="Arial" w:hAnsi="Arial" w:cs="Arial"/>
          <w:b/>
          <w:sz w:val="24"/>
          <w:szCs w:val="24"/>
        </w:rPr>
        <w:t xml:space="preserve">MAGISTRADO </w:t>
      </w:r>
      <w:r w:rsidRPr="00D15697">
        <w:rPr>
          <w:rFonts w:ascii="Arial" w:hAnsi="Arial" w:cs="Arial"/>
          <w:b/>
          <w:bCs/>
          <w:sz w:val="24"/>
          <w:szCs w:val="24"/>
        </w:rPr>
        <w:t>PRESIDENTE.</w:t>
      </w:r>
      <w:r w:rsidRPr="00D15697">
        <w:rPr>
          <w:rFonts w:ascii="Arial" w:hAnsi="Arial" w:cs="Arial"/>
          <w:bCs/>
          <w:sz w:val="24"/>
          <w:szCs w:val="24"/>
        </w:rPr>
        <w:t xml:space="preserve"> </w:t>
      </w:r>
      <w:r w:rsidRPr="00D15697">
        <w:rPr>
          <w:rFonts w:ascii="Arial" w:hAnsi="Arial" w:cs="Arial"/>
          <w:sz w:val="24"/>
          <w:szCs w:val="24"/>
        </w:rPr>
        <w:t xml:space="preserve"> Muchas gracias, </w:t>
      </w:r>
      <w:proofErr w:type="gramStart"/>
      <w:r w:rsidRPr="00D15697">
        <w:rPr>
          <w:rFonts w:ascii="Arial" w:hAnsi="Arial" w:cs="Arial"/>
          <w:sz w:val="24"/>
          <w:szCs w:val="24"/>
        </w:rPr>
        <w:t>Secretario</w:t>
      </w:r>
      <w:proofErr w:type="gramEnd"/>
      <w:r w:rsidRPr="00D15697">
        <w:rPr>
          <w:rFonts w:ascii="Arial" w:hAnsi="Arial" w:cs="Arial"/>
          <w:sz w:val="24"/>
          <w:szCs w:val="24"/>
        </w:rPr>
        <w:t xml:space="preserve">. En virtud de lo anterior solicito la presencia del Secretario de Estudio </w:t>
      </w:r>
      <w:r w:rsidRPr="00D15697">
        <w:rPr>
          <w:rFonts w:ascii="Arial" w:hAnsi="Arial" w:cs="Arial"/>
          <w:b/>
          <w:bCs/>
          <w:sz w:val="24"/>
          <w:szCs w:val="24"/>
        </w:rPr>
        <w:t>Daniel Omar Gutiérrez Ruvalcaba</w:t>
      </w:r>
      <w:r w:rsidRPr="00D15697">
        <w:rPr>
          <w:rFonts w:ascii="Arial" w:hAnsi="Arial" w:cs="Arial"/>
          <w:sz w:val="24"/>
          <w:szCs w:val="24"/>
        </w:rPr>
        <w:t xml:space="preserve"> para que dé cuenta conjunta de los proyectos propuestos </w:t>
      </w:r>
      <w:r w:rsidRPr="00D15697">
        <w:rPr>
          <w:rFonts w:ascii="Arial" w:eastAsia="Times New Roman" w:hAnsi="Arial" w:cs="Arial"/>
          <w:sz w:val="24"/>
          <w:szCs w:val="24"/>
          <w:lang w:eastAsia="es-ES"/>
        </w:rPr>
        <w:t>por mi ponencia</w:t>
      </w:r>
      <w:r w:rsidRPr="00D15697">
        <w:rPr>
          <w:rFonts w:ascii="Arial" w:hAnsi="Arial" w:cs="Arial"/>
          <w:sz w:val="24"/>
          <w:szCs w:val="24"/>
        </w:rPr>
        <w:t>. --------------------</w:t>
      </w:r>
      <w:r w:rsidRPr="00D15697">
        <w:rPr>
          <w:rFonts w:ascii="Arial" w:hAnsi="Arial" w:cs="Arial"/>
          <w:b/>
          <w:bCs/>
          <w:sz w:val="24"/>
          <w:szCs w:val="24"/>
        </w:rPr>
        <w:t xml:space="preserve">SECRETARIO DE ESTUDIO DANIEL. </w:t>
      </w:r>
      <w:r w:rsidRPr="00D15697">
        <w:rPr>
          <w:rFonts w:ascii="Arial" w:hAnsi="Arial" w:cs="Arial"/>
          <w:bCs/>
          <w:sz w:val="24"/>
          <w:szCs w:val="24"/>
        </w:rPr>
        <w:t>Con su permiso, Magistrado Presidente</w:t>
      </w:r>
      <w:r>
        <w:rPr>
          <w:rFonts w:ascii="Arial" w:hAnsi="Arial" w:cs="Arial"/>
          <w:bCs/>
          <w:sz w:val="24"/>
          <w:szCs w:val="24"/>
        </w:rPr>
        <w:t>:</w:t>
      </w:r>
    </w:p>
    <w:p w14:paraId="59384103" w14:textId="77777777" w:rsidR="00E96E9D" w:rsidRDefault="00E96E9D" w:rsidP="00E96E9D">
      <w:pPr>
        <w:spacing w:after="0" w:line="360" w:lineRule="auto"/>
        <w:jc w:val="both"/>
        <w:rPr>
          <w:rFonts w:ascii="Arial" w:hAnsi="Arial" w:cs="Arial"/>
          <w:b/>
          <w:bCs/>
          <w:sz w:val="24"/>
          <w:szCs w:val="24"/>
        </w:rPr>
      </w:pPr>
    </w:p>
    <w:p w14:paraId="5E2304C0"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Con su autorización, Magistrado Presidente:</w:t>
      </w:r>
    </w:p>
    <w:p w14:paraId="007A32D7"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Cs/>
          <w:sz w:val="24"/>
          <w:szCs w:val="24"/>
        </w:rPr>
        <w:t xml:space="preserve">¿Magistrada Claudia Eloísa Díaz de León González? </w:t>
      </w:r>
    </w:p>
    <w:p w14:paraId="6AFD0399"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lastRenderedPageBreak/>
        <w:t xml:space="preserve">Magistrada Claudia. </w:t>
      </w:r>
      <w:r>
        <w:rPr>
          <w:rFonts w:ascii="Arial" w:hAnsi="Arial" w:cs="Arial"/>
          <w:bCs/>
          <w:sz w:val="24"/>
          <w:szCs w:val="24"/>
        </w:rPr>
        <w:t>A favor del proyecto.</w:t>
      </w:r>
    </w:p>
    <w:p w14:paraId="077FE5D8"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Jorge Ramón Díaz de León Gutiérrez?</w:t>
      </w:r>
    </w:p>
    <w:p w14:paraId="50A145A4"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Magistrado Jorge</w:t>
      </w:r>
      <w:r w:rsidRPr="00C372DB">
        <w:rPr>
          <w:rFonts w:ascii="Arial" w:hAnsi="Arial" w:cs="Arial"/>
          <w:bCs/>
          <w:sz w:val="24"/>
          <w:szCs w:val="24"/>
        </w:rPr>
        <w:t xml:space="preserve">. </w:t>
      </w:r>
      <w:r>
        <w:rPr>
          <w:rFonts w:ascii="Arial" w:hAnsi="Arial" w:cs="Arial"/>
          <w:bCs/>
          <w:sz w:val="24"/>
          <w:szCs w:val="24"/>
        </w:rPr>
        <w:t>Con mi propuesta.</w:t>
      </w:r>
    </w:p>
    <w:p w14:paraId="55F98AEE" w14:textId="77777777" w:rsidR="00E96E9D" w:rsidRPr="00C372DB"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sidRPr="00C372DB">
        <w:rPr>
          <w:rFonts w:ascii="Arial" w:hAnsi="Arial" w:cs="Arial"/>
          <w:bCs/>
          <w:sz w:val="24"/>
          <w:szCs w:val="24"/>
        </w:rPr>
        <w:t>¿Magistrado Presidente Héctor Salvador Hernández Gallegos?</w:t>
      </w:r>
    </w:p>
    <w:p w14:paraId="6153AAF2" w14:textId="77777777" w:rsidR="00E96E9D"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Magistrado </w:t>
      </w:r>
      <w:proofErr w:type="gramStart"/>
      <w:r w:rsidRPr="00C372DB">
        <w:rPr>
          <w:rFonts w:ascii="Arial" w:hAnsi="Arial" w:cs="Arial"/>
          <w:b/>
          <w:bCs/>
          <w:sz w:val="24"/>
          <w:szCs w:val="24"/>
        </w:rPr>
        <w:t>Presidente</w:t>
      </w:r>
      <w:proofErr w:type="gramEnd"/>
      <w:r w:rsidRPr="00C372DB">
        <w:rPr>
          <w:rFonts w:ascii="Arial" w:hAnsi="Arial" w:cs="Arial"/>
          <w:b/>
          <w:bCs/>
          <w:sz w:val="24"/>
          <w:szCs w:val="24"/>
        </w:rPr>
        <w:t xml:space="preserve">. </w:t>
      </w:r>
      <w:r>
        <w:rPr>
          <w:rFonts w:ascii="Arial" w:hAnsi="Arial" w:cs="Arial"/>
          <w:bCs/>
          <w:sz w:val="24"/>
          <w:szCs w:val="24"/>
        </w:rPr>
        <w:t>Con el proyecto.</w:t>
      </w:r>
    </w:p>
    <w:p w14:paraId="61D1E1A0" w14:textId="77777777" w:rsidR="00E96E9D" w:rsidRPr="00C372DB" w:rsidRDefault="00E96E9D" w:rsidP="00E96E9D">
      <w:pPr>
        <w:spacing w:after="0" w:line="360" w:lineRule="auto"/>
        <w:jc w:val="both"/>
        <w:rPr>
          <w:rFonts w:ascii="Arial" w:hAnsi="Arial" w:cs="Arial"/>
          <w:bCs/>
          <w:sz w:val="24"/>
          <w:szCs w:val="24"/>
        </w:rPr>
      </w:pPr>
    </w:p>
    <w:p w14:paraId="4BC99D8D" w14:textId="77777777" w:rsidR="00E96E9D" w:rsidRPr="00D15697" w:rsidRDefault="00E96E9D" w:rsidP="00E96E9D">
      <w:pPr>
        <w:spacing w:after="0" w:line="360" w:lineRule="auto"/>
        <w:jc w:val="both"/>
        <w:rPr>
          <w:rFonts w:ascii="Arial" w:hAnsi="Arial" w:cs="Arial"/>
          <w:bCs/>
          <w:sz w:val="24"/>
          <w:szCs w:val="24"/>
        </w:rPr>
      </w:pPr>
      <w:r w:rsidRPr="00C372DB">
        <w:rPr>
          <w:rFonts w:ascii="Arial" w:hAnsi="Arial" w:cs="Arial"/>
          <w:b/>
          <w:bCs/>
          <w:sz w:val="24"/>
          <w:szCs w:val="24"/>
        </w:rPr>
        <w:t xml:space="preserve">SECRETARIO GENERAL. </w:t>
      </w:r>
      <w:r>
        <w:rPr>
          <w:rFonts w:ascii="Arial" w:hAnsi="Arial" w:cs="Arial"/>
          <w:bCs/>
          <w:sz w:val="24"/>
          <w:szCs w:val="24"/>
        </w:rPr>
        <w:t>Magistrado le informo que el</w:t>
      </w:r>
      <w:r w:rsidRPr="00C372DB">
        <w:rPr>
          <w:rFonts w:ascii="Arial" w:hAnsi="Arial" w:cs="Arial"/>
          <w:bCs/>
          <w:sz w:val="24"/>
          <w:szCs w:val="24"/>
        </w:rPr>
        <w:t xml:space="preserve"> proyecto fue aprobado por unanimidad de votos.</w:t>
      </w:r>
      <w:r>
        <w:rPr>
          <w:rFonts w:ascii="Arial" w:hAnsi="Arial" w:cs="Arial"/>
          <w:bCs/>
          <w:sz w:val="24"/>
          <w:szCs w:val="24"/>
        </w:rPr>
        <w:t>------------------------------------------------------------------------------------------------------------------------------------------------------------------------------------------------</w:t>
      </w:r>
    </w:p>
    <w:p w14:paraId="10AE0FAE" w14:textId="77777777" w:rsidR="00E96E9D" w:rsidRPr="00D15697" w:rsidRDefault="00E96E9D" w:rsidP="00E96E9D">
      <w:pPr>
        <w:spacing w:after="0" w:line="360" w:lineRule="auto"/>
        <w:jc w:val="both"/>
        <w:rPr>
          <w:rFonts w:ascii="Arial" w:hAnsi="Arial" w:cs="Arial"/>
          <w:bCs/>
          <w:sz w:val="24"/>
          <w:szCs w:val="24"/>
        </w:rPr>
      </w:pPr>
      <w:r w:rsidRPr="00D15697">
        <w:rPr>
          <w:rFonts w:ascii="Arial" w:hAnsi="Arial" w:cs="Arial"/>
          <w:b/>
          <w:sz w:val="24"/>
          <w:szCs w:val="24"/>
        </w:rPr>
        <w:t>MAGISTRADO PRESIDENTE.</w:t>
      </w:r>
      <w:r w:rsidRPr="00D15697">
        <w:rPr>
          <w:rFonts w:ascii="Arial" w:hAnsi="Arial" w:cs="Arial"/>
          <w:bCs/>
          <w:sz w:val="24"/>
          <w:szCs w:val="24"/>
        </w:rPr>
        <w:t xml:space="preserve"> Gracias Secretario General, en consecuencia:</w:t>
      </w:r>
    </w:p>
    <w:p w14:paraId="009C3771"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Cs/>
          <w:sz w:val="24"/>
          <w:szCs w:val="24"/>
        </w:rPr>
        <w:t>En la resolución del Recurso de Nulidad</w:t>
      </w:r>
      <w:r w:rsidRPr="00D15697">
        <w:rPr>
          <w:rFonts w:ascii="Arial" w:hAnsi="Arial" w:cs="Arial"/>
          <w:sz w:val="24"/>
          <w:szCs w:val="24"/>
        </w:rPr>
        <w:t xml:space="preserve"> identificado con el número de expediente TEEA-REN-</w:t>
      </w:r>
      <w:r w:rsidRPr="00D72877">
        <w:rPr>
          <w:rFonts w:ascii="Arial" w:hAnsi="Arial" w:cs="Arial"/>
          <w:sz w:val="24"/>
          <w:szCs w:val="24"/>
        </w:rPr>
        <w:t>001/2019</w:t>
      </w:r>
      <w:r w:rsidRPr="00D15697">
        <w:rPr>
          <w:rFonts w:ascii="Arial" w:hAnsi="Arial" w:cs="Arial"/>
          <w:bCs/>
          <w:sz w:val="24"/>
          <w:szCs w:val="24"/>
        </w:rPr>
        <w:t>, y su acumulado TEEA</w:t>
      </w:r>
      <w:r w:rsidRPr="00D15697">
        <w:rPr>
          <w:rFonts w:ascii="Arial" w:hAnsi="Arial" w:cs="Arial"/>
          <w:sz w:val="24"/>
          <w:szCs w:val="24"/>
        </w:rPr>
        <w:t>-REN-</w:t>
      </w:r>
      <w:r w:rsidRPr="00D72877">
        <w:rPr>
          <w:rFonts w:ascii="Arial" w:hAnsi="Arial" w:cs="Arial"/>
          <w:sz w:val="24"/>
          <w:szCs w:val="24"/>
        </w:rPr>
        <w:t>002/2019</w:t>
      </w:r>
      <w:r w:rsidRPr="00D15697">
        <w:rPr>
          <w:rFonts w:ascii="Arial" w:eastAsia="Times New Roman" w:hAnsi="Arial" w:cs="Arial"/>
          <w:sz w:val="24"/>
          <w:szCs w:val="24"/>
          <w:shd w:val="clear" w:color="auto" w:fill="D9D9D9" w:themeFill="background1" w:themeFillShade="D9"/>
          <w:lang w:eastAsia="es-ES"/>
        </w:rPr>
        <w:t xml:space="preserve"> </w:t>
      </w:r>
      <w:r w:rsidRPr="00D15697">
        <w:rPr>
          <w:rFonts w:ascii="Arial" w:hAnsi="Arial" w:cs="Arial"/>
          <w:b/>
          <w:sz w:val="24"/>
          <w:szCs w:val="24"/>
        </w:rPr>
        <w:t>se resuelve:</w:t>
      </w:r>
    </w:p>
    <w:p w14:paraId="0407AA7E" w14:textId="77777777" w:rsidR="00E96E9D" w:rsidRPr="00D15697" w:rsidRDefault="00E96E9D" w:rsidP="00E96E9D">
      <w:pPr>
        <w:spacing w:after="0" w:line="360" w:lineRule="auto"/>
        <w:jc w:val="both"/>
        <w:rPr>
          <w:rFonts w:ascii="Arial" w:hAnsi="Arial" w:cs="Arial"/>
          <w:b/>
          <w:sz w:val="24"/>
          <w:szCs w:val="24"/>
        </w:rPr>
      </w:pPr>
    </w:p>
    <w:p w14:paraId="35245F58" w14:textId="77777777" w:rsidR="00E96E9D" w:rsidRPr="00D15697" w:rsidRDefault="00E96E9D" w:rsidP="00E96E9D">
      <w:pPr>
        <w:spacing w:after="0" w:line="360" w:lineRule="auto"/>
        <w:jc w:val="both"/>
        <w:rPr>
          <w:rFonts w:ascii="Arial" w:hAnsi="Arial" w:cs="Arial"/>
          <w:b/>
          <w:sz w:val="24"/>
          <w:szCs w:val="24"/>
        </w:rPr>
      </w:pPr>
      <w:r w:rsidRPr="00D15697">
        <w:rPr>
          <w:rFonts w:ascii="Arial" w:hAnsi="Arial" w:cs="Arial"/>
          <w:b/>
          <w:sz w:val="24"/>
          <w:szCs w:val="24"/>
        </w:rPr>
        <w:t xml:space="preserve">PRIMERO. </w:t>
      </w:r>
      <w:r w:rsidRPr="00D15697">
        <w:rPr>
          <w:rFonts w:ascii="Arial" w:hAnsi="Arial" w:cs="Arial"/>
          <w:bCs/>
          <w:sz w:val="24"/>
          <w:szCs w:val="24"/>
        </w:rPr>
        <w:t>Se acumulan los recursos de nulidad TEEA-REN-01/2019 y TEEA-REN-02/2019, por lo que debe glosarse copia certificada de los puntos resolutivos de esta sentencia a los autos de los asuntos acumulados.</w:t>
      </w:r>
      <w:r w:rsidRPr="00D15697">
        <w:rPr>
          <w:rFonts w:ascii="Arial" w:hAnsi="Arial" w:cs="Arial"/>
          <w:b/>
          <w:sz w:val="24"/>
          <w:szCs w:val="24"/>
        </w:rPr>
        <w:t xml:space="preserve"> </w:t>
      </w:r>
    </w:p>
    <w:p w14:paraId="4F6A8173" w14:textId="77777777" w:rsidR="00E96E9D" w:rsidRPr="00D72877" w:rsidRDefault="00E96E9D" w:rsidP="00E96E9D">
      <w:pPr>
        <w:spacing w:after="0" w:line="360" w:lineRule="auto"/>
        <w:jc w:val="both"/>
        <w:rPr>
          <w:rFonts w:ascii="Arial" w:hAnsi="Arial" w:cs="Arial"/>
          <w:b/>
          <w:sz w:val="24"/>
          <w:szCs w:val="24"/>
        </w:rPr>
      </w:pPr>
      <w:r w:rsidRPr="00D15697">
        <w:rPr>
          <w:rFonts w:ascii="Arial" w:hAnsi="Arial" w:cs="Arial"/>
          <w:b/>
          <w:sz w:val="24"/>
          <w:szCs w:val="24"/>
        </w:rPr>
        <w:t xml:space="preserve">SEGUNDO. </w:t>
      </w:r>
      <w:r w:rsidRPr="00D15697">
        <w:rPr>
          <w:rFonts w:ascii="Arial" w:hAnsi="Arial" w:cs="Arial"/>
          <w:bCs/>
          <w:sz w:val="24"/>
          <w:szCs w:val="24"/>
        </w:rPr>
        <w:t>Se confirma, en lo que fueron materia de impugnación, los resultados del cómputo municipal de la elección de Ayuntamientos, la declaración de validez de la elección y el otorgamiento de la constancia de mayoría, emitidas por el Consejo Municipal de Tepezalá del Instituto Estatal Electoral.</w:t>
      </w:r>
    </w:p>
    <w:p w14:paraId="43F50875"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2A525369"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p>
    <w:p w14:paraId="3356B3FE"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r w:rsidRPr="00D15697">
        <w:rPr>
          <w:rFonts w:ascii="Arial" w:hAnsi="Arial" w:cs="Arial"/>
          <w:sz w:val="24"/>
          <w:szCs w:val="24"/>
        </w:rPr>
        <w:t>En la resolución del Juicio Ciudadano identificado con el número de expediente TEEA-JDC-106/2019, y su acumulado TEEA-JDC-110/2019 se resuelve:</w:t>
      </w:r>
    </w:p>
    <w:p w14:paraId="2043F0BD"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p>
    <w:p w14:paraId="697757DA"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proofErr w:type="gramStart"/>
      <w:r w:rsidRPr="00D15697">
        <w:rPr>
          <w:rFonts w:ascii="Arial" w:hAnsi="Arial" w:cs="Arial"/>
          <w:b/>
          <w:bCs/>
          <w:sz w:val="24"/>
          <w:szCs w:val="24"/>
        </w:rPr>
        <w:t>PRIMERO.-</w:t>
      </w:r>
      <w:proofErr w:type="gramEnd"/>
      <w:r w:rsidRPr="00D15697">
        <w:rPr>
          <w:rFonts w:ascii="Arial" w:hAnsi="Arial" w:cs="Arial"/>
          <w:sz w:val="24"/>
          <w:szCs w:val="24"/>
        </w:rPr>
        <w:t xml:space="preserve"> Se acumulan los juicios ciudadanos TEEA-JDC-006/2019 y TEEA-JDC-010/2019, por lo que debe glosarse copia certificada de los puntos resolutivos de esta sentencia a los autos de los asuntos acumulados. </w:t>
      </w:r>
    </w:p>
    <w:p w14:paraId="22723431" w14:textId="77777777" w:rsidR="00E96E9D" w:rsidRPr="00D72877"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proofErr w:type="gramStart"/>
      <w:r w:rsidRPr="00D15697">
        <w:rPr>
          <w:rFonts w:ascii="Arial" w:hAnsi="Arial" w:cs="Arial"/>
          <w:b/>
          <w:bCs/>
          <w:sz w:val="24"/>
          <w:szCs w:val="24"/>
        </w:rPr>
        <w:t>SEGUNDO.-</w:t>
      </w:r>
      <w:proofErr w:type="gramEnd"/>
      <w:r w:rsidRPr="00D15697">
        <w:rPr>
          <w:rFonts w:ascii="Arial" w:hAnsi="Arial" w:cs="Arial"/>
          <w:sz w:val="24"/>
          <w:szCs w:val="24"/>
        </w:rPr>
        <w:t xml:space="preserve"> Se confirma el Acuerdo CG-A-39/19, en lo relativo a la asignación de regidurías por el principio de representación proporcional para el Ayuntamiento de San José de Gracia, en el proceso electoral local 2018-2019.</w:t>
      </w:r>
    </w:p>
    <w:p w14:paraId="12490828" w14:textId="77777777" w:rsidR="00E96E9D" w:rsidRDefault="00E96E9D" w:rsidP="00E96E9D">
      <w:pPr>
        <w:pBdr>
          <w:bottom w:val="single" w:sz="12" w:space="1" w:color="auto"/>
        </w:pBdr>
        <w:tabs>
          <w:tab w:val="center" w:pos="4420"/>
        </w:tabs>
        <w:spacing w:after="0" w:line="360" w:lineRule="auto"/>
        <w:ind w:left="-284"/>
        <w:jc w:val="both"/>
        <w:rPr>
          <w:rFonts w:ascii="Arial" w:eastAsia="Times New Roman" w:hAnsi="Arial" w:cs="Arial"/>
          <w:b/>
          <w:sz w:val="24"/>
          <w:szCs w:val="24"/>
          <w:lang w:eastAsia="es-MX"/>
        </w:rPr>
      </w:pPr>
      <w:r w:rsidRPr="00D15697">
        <w:rPr>
          <w:rFonts w:ascii="Arial" w:eastAsia="Times New Roman" w:hAnsi="Arial" w:cs="Arial"/>
          <w:b/>
          <w:sz w:val="24"/>
          <w:szCs w:val="24"/>
          <w:lang w:eastAsia="es-MX"/>
        </w:rPr>
        <w:t>Es el sentido de esta resolución Magistrada, Magistrado.</w:t>
      </w:r>
    </w:p>
    <w:p w14:paraId="16CA9D88" w14:textId="77777777" w:rsidR="00E96E9D" w:rsidRPr="00D15697" w:rsidRDefault="00E96E9D" w:rsidP="00E96E9D">
      <w:pPr>
        <w:pBdr>
          <w:bottom w:val="single" w:sz="12" w:space="1" w:color="auto"/>
        </w:pBdr>
        <w:tabs>
          <w:tab w:val="center" w:pos="4420"/>
        </w:tabs>
        <w:spacing w:after="0" w:line="360" w:lineRule="auto"/>
        <w:ind w:left="-284"/>
        <w:jc w:val="both"/>
        <w:rPr>
          <w:rFonts w:ascii="Arial" w:eastAsia="Times New Roman" w:hAnsi="Arial" w:cs="Arial"/>
          <w:b/>
          <w:sz w:val="24"/>
          <w:szCs w:val="24"/>
          <w:lang w:eastAsia="es-MX"/>
        </w:rPr>
      </w:pPr>
    </w:p>
    <w:p w14:paraId="760A2A51" w14:textId="77777777" w:rsidR="00E96E9D" w:rsidRPr="00D15697" w:rsidRDefault="00E96E9D" w:rsidP="00E96E9D">
      <w:pPr>
        <w:pBdr>
          <w:bottom w:val="single" w:sz="12" w:space="1" w:color="auto"/>
        </w:pBdr>
        <w:tabs>
          <w:tab w:val="center" w:pos="4420"/>
        </w:tabs>
        <w:spacing w:after="0" w:line="360" w:lineRule="auto"/>
        <w:ind w:left="-284"/>
        <w:jc w:val="both"/>
        <w:rPr>
          <w:rFonts w:ascii="Arial" w:hAnsi="Arial" w:cs="Arial"/>
          <w:b/>
          <w:bCs/>
          <w:sz w:val="24"/>
          <w:szCs w:val="24"/>
        </w:rPr>
      </w:pPr>
      <w:r w:rsidRPr="00D15697">
        <w:rPr>
          <w:rFonts w:ascii="Arial" w:hAnsi="Arial" w:cs="Arial"/>
          <w:bCs/>
          <w:sz w:val="24"/>
          <w:szCs w:val="24"/>
        </w:rPr>
        <w:t>Ahora Secretario General, le solicito dé cuenta con el siguiente punto del orden del día. ---------------------------------------------------------------------------------------------------------</w:t>
      </w:r>
    </w:p>
    <w:p w14:paraId="7F06634D" w14:textId="77777777" w:rsidR="00E96E9D" w:rsidRDefault="00E96E9D" w:rsidP="00E96E9D">
      <w:pPr>
        <w:pBdr>
          <w:bottom w:val="single" w:sz="12" w:space="1" w:color="auto"/>
        </w:pBdr>
        <w:tabs>
          <w:tab w:val="center" w:pos="4420"/>
        </w:tabs>
        <w:spacing w:after="0" w:line="360" w:lineRule="auto"/>
        <w:ind w:left="-284"/>
        <w:jc w:val="both"/>
        <w:rPr>
          <w:rFonts w:ascii="Arial" w:hAnsi="Arial" w:cs="Arial"/>
          <w:sz w:val="24"/>
          <w:szCs w:val="24"/>
        </w:rPr>
      </w:pPr>
      <w:r w:rsidRPr="00D15697">
        <w:rPr>
          <w:rFonts w:ascii="Arial" w:hAnsi="Arial" w:cs="Arial"/>
          <w:b/>
          <w:bCs/>
          <w:sz w:val="24"/>
          <w:szCs w:val="24"/>
        </w:rPr>
        <w:t xml:space="preserve">SECRETARIO GENERAL. </w:t>
      </w:r>
      <w:r w:rsidRPr="00D15697">
        <w:rPr>
          <w:rFonts w:ascii="Arial" w:hAnsi="Arial" w:cs="Arial"/>
          <w:sz w:val="24"/>
          <w:szCs w:val="24"/>
        </w:rPr>
        <w:t>Magistrada, magistrados, les informo que los asuntos listados para esta Sesión Pública de resolución han sido agotados. ------------------------------------------------------------------------------------------------------------------------------------------</w:t>
      </w:r>
    </w:p>
    <w:p w14:paraId="331C872C" w14:textId="77777777" w:rsidR="00E96E9D" w:rsidRDefault="00E96E9D" w:rsidP="00E96E9D">
      <w:pPr>
        <w:pBdr>
          <w:bottom w:val="single" w:sz="12" w:space="1" w:color="auto"/>
        </w:pBdr>
        <w:tabs>
          <w:tab w:val="center" w:pos="4420"/>
        </w:tabs>
        <w:spacing w:after="0" w:line="360" w:lineRule="auto"/>
        <w:ind w:left="-284"/>
        <w:jc w:val="both"/>
        <w:rPr>
          <w:rFonts w:ascii="Arial" w:eastAsia="Times New Roman" w:hAnsi="Arial" w:cs="Arial"/>
          <w:b/>
          <w:bCs/>
          <w:i/>
          <w:sz w:val="24"/>
          <w:szCs w:val="24"/>
          <w:u w:val="single"/>
          <w:lang w:eastAsia="es-ES"/>
        </w:rPr>
      </w:pPr>
      <w:r w:rsidRPr="00D15697">
        <w:rPr>
          <w:rFonts w:ascii="Arial" w:hAnsi="Arial" w:cs="Arial"/>
          <w:b/>
          <w:sz w:val="24"/>
          <w:szCs w:val="24"/>
        </w:rPr>
        <w:t xml:space="preserve">MAGISTRADO PRESIDENTE. </w:t>
      </w:r>
      <w:r w:rsidRPr="00D15697">
        <w:rPr>
          <w:rFonts w:ascii="Arial" w:hAnsi="Arial" w:cs="Arial"/>
          <w:sz w:val="24"/>
          <w:szCs w:val="24"/>
        </w:rPr>
        <w:t xml:space="preserve">Gracias, Secretario General. Al no haber otro asunto qué tratar, </w:t>
      </w:r>
      <w:r w:rsidRPr="00D72877">
        <w:rPr>
          <w:rFonts w:ascii="Arial" w:hAnsi="Arial" w:cs="Arial"/>
          <w:sz w:val="24"/>
          <w:szCs w:val="24"/>
        </w:rPr>
        <w:t xml:space="preserve">siendo las trece horas con treinta y cinco </w:t>
      </w:r>
      <w:r w:rsidRPr="00D15697">
        <w:rPr>
          <w:rFonts w:ascii="Arial" w:hAnsi="Arial" w:cs="Arial"/>
          <w:sz w:val="24"/>
          <w:szCs w:val="24"/>
        </w:rPr>
        <w:t xml:space="preserve">minutos del día de hoy </w:t>
      </w:r>
      <w:r w:rsidRPr="00D15697">
        <w:rPr>
          <w:rFonts w:ascii="Arial" w:hAnsi="Arial" w:cs="Arial"/>
          <w:b/>
          <w:sz w:val="24"/>
          <w:szCs w:val="24"/>
        </w:rPr>
        <w:t>veinticuatro de julio</w:t>
      </w:r>
      <w:r w:rsidRPr="00D15697">
        <w:rPr>
          <w:rFonts w:ascii="Arial" w:hAnsi="Arial" w:cs="Arial"/>
          <w:sz w:val="24"/>
          <w:szCs w:val="24"/>
        </w:rPr>
        <w:t xml:space="preserve"> de dos mil diecinueve se da por concluida la presente Sesión de este Tribunal. Muchas gracias a todas y a todos. </w:t>
      </w:r>
    </w:p>
    <w:p w14:paraId="687A62BF" w14:textId="77777777" w:rsidR="00E96E9D" w:rsidRPr="00D72877" w:rsidRDefault="00E96E9D" w:rsidP="00E96E9D">
      <w:pPr>
        <w:pBdr>
          <w:bottom w:val="single" w:sz="12" w:space="1" w:color="auto"/>
        </w:pBdr>
        <w:tabs>
          <w:tab w:val="center" w:pos="4420"/>
        </w:tabs>
        <w:spacing w:after="0" w:line="360" w:lineRule="auto"/>
        <w:ind w:left="-284"/>
        <w:jc w:val="both"/>
        <w:rPr>
          <w:rFonts w:ascii="Arial" w:eastAsia="Times New Roman" w:hAnsi="Arial" w:cs="Arial"/>
          <w:b/>
          <w:bCs/>
          <w:i/>
          <w:sz w:val="24"/>
          <w:szCs w:val="24"/>
          <w:u w:val="single"/>
          <w:lang w:eastAsia="es-ES"/>
        </w:rPr>
      </w:pPr>
    </w:p>
    <w:p w14:paraId="3A2B2955" w14:textId="77777777" w:rsidR="00E96E9D" w:rsidRDefault="00E96E9D" w:rsidP="00E96E9D">
      <w:pPr>
        <w:spacing w:after="0" w:line="360" w:lineRule="auto"/>
        <w:ind w:left="-284"/>
        <w:jc w:val="both"/>
        <w:rPr>
          <w:rFonts w:ascii="Arial" w:hAnsi="Arial" w:cs="Arial"/>
          <w:sz w:val="24"/>
          <w:szCs w:val="24"/>
        </w:rPr>
      </w:pPr>
    </w:p>
    <w:p w14:paraId="24DD6398" w14:textId="77777777" w:rsidR="00E96E9D" w:rsidRDefault="00E96E9D" w:rsidP="00E96E9D">
      <w:pPr>
        <w:spacing w:after="0" w:line="360" w:lineRule="auto"/>
        <w:ind w:left="-284"/>
        <w:jc w:val="both"/>
        <w:rPr>
          <w:rFonts w:ascii="Arial" w:hAnsi="Arial" w:cs="Arial"/>
          <w:sz w:val="24"/>
          <w:szCs w:val="24"/>
        </w:rPr>
      </w:pPr>
      <w:r>
        <w:rPr>
          <w:rFonts w:ascii="Arial" w:hAnsi="Arial" w:cs="Arial"/>
          <w:sz w:val="24"/>
          <w:szCs w:val="24"/>
        </w:rPr>
        <w:t xml:space="preserve">Se levanta la presenta Acta en cumplimiento a lo previsto en los artículos 359, fracción VII, 357, fracción VI,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6E9D" w14:paraId="129E7341" w14:textId="77777777" w:rsidTr="009462F6">
        <w:tc>
          <w:tcPr>
            <w:tcW w:w="4414" w:type="dxa"/>
          </w:tcPr>
          <w:p w14:paraId="5C427D28" w14:textId="77777777" w:rsidR="00E96E9D" w:rsidRDefault="00E96E9D" w:rsidP="009462F6">
            <w:pPr>
              <w:spacing w:line="360" w:lineRule="auto"/>
              <w:ind w:right="49"/>
              <w:jc w:val="both"/>
              <w:rPr>
                <w:rFonts w:ascii="Arial" w:hAnsi="Arial" w:cs="Arial"/>
                <w:b/>
                <w:sz w:val="24"/>
                <w:szCs w:val="24"/>
              </w:rPr>
            </w:pPr>
          </w:p>
          <w:p w14:paraId="7DC8578C" w14:textId="77777777" w:rsidR="00E96E9D" w:rsidRPr="00592CDE" w:rsidRDefault="00E96E9D" w:rsidP="009462F6">
            <w:pPr>
              <w:spacing w:line="360" w:lineRule="auto"/>
              <w:ind w:right="49"/>
              <w:jc w:val="both"/>
              <w:rPr>
                <w:rFonts w:ascii="Arial" w:hAnsi="Arial" w:cs="Arial"/>
                <w:b/>
                <w:sz w:val="24"/>
                <w:szCs w:val="24"/>
              </w:rPr>
            </w:pPr>
            <w:r>
              <w:rPr>
                <w:rFonts w:ascii="Arial" w:hAnsi="Arial" w:cs="Arial"/>
                <w:b/>
                <w:sz w:val="24"/>
                <w:szCs w:val="24"/>
              </w:rPr>
              <w:t xml:space="preserve">Magistrado </w:t>
            </w:r>
            <w:proofErr w:type="gramStart"/>
            <w:r>
              <w:rPr>
                <w:rFonts w:ascii="Arial" w:hAnsi="Arial" w:cs="Arial"/>
                <w:b/>
                <w:sz w:val="24"/>
                <w:szCs w:val="24"/>
              </w:rPr>
              <w:t>Presidente</w:t>
            </w:r>
            <w:proofErr w:type="gramEnd"/>
          </w:p>
        </w:tc>
        <w:tc>
          <w:tcPr>
            <w:tcW w:w="4414" w:type="dxa"/>
          </w:tcPr>
          <w:p w14:paraId="09D384E8" w14:textId="77777777" w:rsidR="00E96E9D" w:rsidRDefault="00E96E9D" w:rsidP="009462F6">
            <w:pPr>
              <w:spacing w:line="360" w:lineRule="auto"/>
              <w:ind w:right="49"/>
              <w:jc w:val="both"/>
              <w:rPr>
                <w:rFonts w:ascii="Arial" w:hAnsi="Arial" w:cs="Arial"/>
                <w:sz w:val="24"/>
                <w:szCs w:val="24"/>
              </w:rPr>
            </w:pPr>
          </w:p>
        </w:tc>
      </w:tr>
      <w:tr w:rsidR="00E96E9D" w14:paraId="38F65240" w14:textId="77777777" w:rsidTr="009462F6">
        <w:tc>
          <w:tcPr>
            <w:tcW w:w="4414" w:type="dxa"/>
          </w:tcPr>
          <w:p w14:paraId="63B83637" w14:textId="77777777" w:rsidR="00E96E9D" w:rsidRDefault="00E96E9D" w:rsidP="009462F6">
            <w:pPr>
              <w:spacing w:line="360" w:lineRule="auto"/>
              <w:ind w:right="49"/>
              <w:jc w:val="both"/>
              <w:rPr>
                <w:rFonts w:ascii="Arial" w:hAnsi="Arial" w:cs="Arial"/>
                <w:b/>
                <w:sz w:val="24"/>
                <w:szCs w:val="24"/>
              </w:rPr>
            </w:pPr>
          </w:p>
          <w:p w14:paraId="2D04BF43" w14:textId="77777777" w:rsidR="00E96E9D" w:rsidRDefault="00E96E9D" w:rsidP="009462F6">
            <w:pPr>
              <w:spacing w:line="360" w:lineRule="auto"/>
              <w:ind w:right="49"/>
              <w:jc w:val="both"/>
              <w:rPr>
                <w:rFonts w:ascii="Arial" w:hAnsi="Arial" w:cs="Arial"/>
                <w:b/>
                <w:sz w:val="24"/>
                <w:szCs w:val="24"/>
              </w:rPr>
            </w:pPr>
          </w:p>
          <w:p w14:paraId="2A2A3AAB" w14:textId="77777777" w:rsidR="00E96E9D" w:rsidRPr="00592CDE" w:rsidRDefault="00E96E9D" w:rsidP="009462F6">
            <w:pPr>
              <w:spacing w:line="360" w:lineRule="auto"/>
              <w:ind w:right="49"/>
              <w:jc w:val="both"/>
              <w:rPr>
                <w:rFonts w:ascii="Arial" w:hAnsi="Arial" w:cs="Arial"/>
                <w:b/>
                <w:sz w:val="24"/>
                <w:szCs w:val="24"/>
              </w:rPr>
            </w:pPr>
            <w:r>
              <w:rPr>
                <w:rFonts w:ascii="Arial" w:hAnsi="Arial" w:cs="Arial"/>
                <w:b/>
                <w:sz w:val="24"/>
                <w:szCs w:val="24"/>
              </w:rPr>
              <w:t>Héctor Salvador Hernández Gallegos</w:t>
            </w:r>
          </w:p>
        </w:tc>
        <w:tc>
          <w:tcPr>
            <w:tcW w:w="4414" w:type="dxa"/>
          </w:tcPr>
          <w:p w14:paraId="311976FB" w14:textId="77777777" w:rsidR="00E96E9D" w:rsidRDefault="00E96E9D" w:rsidP="009462F6">
            <w:pPr>
              <w:spacing w:line="360" w:lineRule="auto"/>
              <w:ind w:right="49"/>
              <w:jc w:val="both"/>
              <w:rPr>
                <w:rFonts w:ascii="Arial" w:hAnsi="Arial" w:cs="Arial"/>
                <w:sz w:val="24"/>
                <w:szCs w:val="24"/>
              </w:rPr>
            </w:pPr>
          </w:p>
        </w:tc>
      </w:tr>
      <w:tr w:rsidR="00E96E9D" w14:paraId="59256805" w14:textId="77777777" w:rsidTr="009462F6">
        <w:tc>
          <w:tcPr>
            <w:tcW w:w="4414" w:type="dxa"/>
          </w:tcPr>
          <w:p w14:paraId="5CBE3DA3" w14:textId="77777777" w:rsidR="00E96E9D" w:rsidRDefault="00E96E9D" w:rsidP="009462F6">
            <w:pPr>
              <w:spacing w:line="360" w:lineRule="auto"/>
              <w:ind w:right="49"/>
              <w:jc w:val="both"/>
              <w:rPr>
                <w:rFonts w:ascii="Arial" w:hAnsi="Arial" w:cs="Arial"/>
                <w:sz w:val="24"/>
                <w:szCs w:val="24"/>
              </w:rPr>
            </w:pPr>
          </w:p>
        </w:tc>
        <w:tc>
          <w:tcPr>
            <w:tcW w:w="4414" w:type="dxa"/>
          </w:tcPr>
          <w:p w14:paraId="094F6EA2" w14:textId="77777777" w:rsidR="00E96E9D" w:rsidRDefault="00E96E9D" w:rsidP="009462F6">
            <w:pPr>
              <w:spacing w:line="360" w:lineRule="auto"/>
              <w:ind w:right="49"/>
              <w:jc w:val="right"/>
              <w:rPr>
                <w:rFonts w:ascii="Arial" w:hAnsi="Arial" w:cs="Arial"/>
                <w:b/>
                <w:sz w:val="24"/>
                <w:szCs w:val="24"/>
              </w:rPr>
            </w:pPr>
          </w:p>
          <w:p w14:paraId="4753FD37" w14:textId="77777777" w:rsidR="00E96E9D" w:rsidRDefault="00E96E9D" w:rsidP="009462F6">
            <w:pPr>
              <w:spacing w:line="360" w:lineRule="auto"/>
              <w:ind w:right="49"/>
              <w:jc w:val="right"/>
              <w:rPr>
                <w:rFonts w:ascii="Arial" w:hAnsi="Arial" w:cs="Arial"/>
                <w:b/>
                <w:sz w:val="24"/>
                <w:szCs w:val="24"/>
              </w:rPr>
            </w:pPr>
          </w:p>
          <w:p w14:paraId="7C2601F1" w14:textId="77777777" w:rsidR="00E96E9D" w:rsidRPr="00592CDE" w:rsidRDefault="00E96E9D" w:rsidP="009462F6">
            <w:pPr>
              <w:spacing w:line="360" w:lineRule="auto"/>
              <w:ind w:right="49"/>
              <w:jc w:val="right"/>
              <w:rPr>
                <w:rFonts w:ascii="Arial" w:hAnsi="Arial" w:cs="Arial"/>
                <w:b/>
                <w:sz w:val="24"/>
                <w:szCs w:val="24"/>
              </w:rPr>
            </w:pPr>
            <w:r>
              <w:rPr>
                <w:rFonts w:ascii="Arial" w:hAnsi="Arial" w:cs="Arial"/>
                <w:b/>
                <w:sz w:val="24"/>
                <w:szCs w:val="24"/>
              </w:rPr>
              <w:t>Secretario General de Acuerdos</w:t>
            </w:r>
          </w:p>
        </w:tc>
      </w:tr>
      <w:tr w:rsidR="00E96E9D" w14:paraId="572B2B38" w14:textId="77777777" w:rsidTr="009462F6">
        <w:tc>
          <w:tcPr>
            <w:tcW w:w="4414" w:type="dxa"/>
          </w:tcPr>
          <w:p w14:paraId="0B147032" w14:textId="77777777" w:rsidR="00E96E9D" w:rsidRDefault="00E96E9D" w:rsidP="009462F6">
            <w:pPr>
              <w:spacing w:line="360" w:lineRule="auto"/>
              <w:ind w:right="49"/>
              <w:jc w:val="both"/>
              <w:rPr>
                <w:rFonts w:ascii="Arial" w:hAnsi="Arial" w:cs="Arial"/>
                <w:sz w:val="24"/>
                <w:szCs w:val="24"/>
              </w:rPr>
            </w:pPr>
          </w:p>
        </w:tc>
        <w:tc>
          <w:tcPr>
            <w:tcW w:w="4414" w:type="dxa"/>
          </w:tcPr>
          <w:p w14:paraId="2A20E29E" w14:textId="77777777" w:rsidR="00E96E9D" w:rsidRDefault="00E96E9D" w:rsidP="009462F6">
            <w:pPr>
              <w:spacing w:line="360" w:lineRule="auto"/>
              <w:ind w:right="49"/>
              <w:jc w:val="both"/>
              <w:rPr>
                <w:rFonts w:ascii="Arial" w:hAnsi="Arial" w:cs="Arial"/>
                <w:sz w:val="24"/>
                <w:szCs w:val="24"/>
              </w:rPr>
            </w:pPr>
          </w:p>
          <w:p w14:paraId="4AA28092" w14:textId="77777777" w:rsidR="00E96E9D" w:rsidRPr="00592CDE" w:rsidRDefault="00E96E9D" w:rsidP="009462F6">
            <w:pPr>
              <w:spacing w:line="360" w:lineRule="auto"/>
              <w:ind w:right="49"/>
              <w:jc w:val="right"/>
              <w:rPr>
                <w:rFonts w:ascii="Arial" w:hAnsi="Arial" w:cs="Arial"/>
                <w:b/>
                <w:sz w:val="24"/>
                <w:szCs w:val="24"/>
              </w:rPr>
            </w:pPr>
            <w:r>
              <w:rPr>
                <w:rFonts w:ascii="Arial" w:hAnsi="Arial" w:cs="Arial"/>
                <w:b/>
                <w:sz w:val="24"/>
                <w:szCs w:val="24"/>
              </w:rPr>
              <w:t>Jesús Ociel Baena Saucedo</w:t>
            </w:r>
          </w:p>
        </w:tc>
      </w:tr>
    </w:tbl>
    <w:p w14:paraId="2E25D671" w14:textId="77777777" w:rsidR="00E96E9D" w:rsidRDefault="00E96E9D" w:rsidP="00E96E9D"/>
    <w:p w14:paraId="41D75C82" w14:textId="77777777" w:rsidR="00FC3F2D" w:rsidRDefault="00FC3F2D"/>
    <w:sectPr w:rsidR="00FC3F2D"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CD4A8" w14:textId="77777777" w:rsidR="00000000" w:rsidRDefault="00BF25EA">
      <w:pPr>
        <w:spacing w:after="0" w:line="240" w:lineRule="auto"/>
      </w:pPr>
      <w:r>
        <w:separator/>
      </w:r>
    </w:p>
  </w:endnote>
  <w:endnote w:type="continuationSeparator" w:id="0">
    <w:p w14:paraId="77CC3867" w14:textId="77777777" w:rsidR="00000000" w:rsidRDefault="00BF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83E7" w14:textId="77777777" w:rsidR="00A20E15" w:rsidRPr="003B6BC7" w:rsidRDefault="00E96E9D"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14:paraId="192DE506" w14:textId="77777777" w:rsidR="00A20E15" w:rsidRDefault="00E96E9D"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F817" w14:textId="77777777" w:rsidR="00A20E15" w:rsidRPr="00A26D28" w:rsidRDefault="00BF25EA"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423B1" w14:textId="77777777" w:rsidR="00000000" w:rsidRDefault="00BF25EA">
      <w:pPr>
        <w:spacing w:after="0" w:line="240" w:lineRule="auto"/>
      </w:pPr>
      <w:r>
        <w:separator/>
      </w:r>
    </w:p>
  </w:footnote>
  <w:footnote w:type="continuationSeparator" w:id="0">
    <w:p w14:paraId="69353AED" w14:textId="77777777" w:rsidR="00000000" w:rsidRDefault="00BF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01358" w14:textId="77777777" w:rsidR="00A20E15" w:rsidRPr="00E17EF4" w:rsidRDefault="00BF25EA" w:rsidP="00EF1221">
    <w:pPr>
      <w:pStyle w:val="Encabezado"/>
      <w:rPr>
        <w:rFonts w:ascii="Arial" w:hAnsi="Arial" w:cs="Arial"/>
        <w:b/>
        <w:sz w:val="20"/>
        <w:szCs w:val="20"/>
      </w:rPr>
    </w:pPr>
    <w:sdt>
      <w:sdtPr>
        <w:id w:val="1267889273"/>
        <w:docPartObj>
          <w:docPartGallery w:val="Page Numbers (Margins)"/>
          <w:docPartUnique/>
        </w:docPartObj>
      </w:sdtPr>
      <w:sdtEndPr/>
      <w:sdtContent>
        <w:r w:rsidR="00E96E9D">
          <w:rPr>
            <w:noProof/>
          </w:rPr>
          <mc:AlternateContent>
            <mc:Choice Requires="wps">
              <w:drawing>
                <wp:anchor distT="0" distB="0" distL="114300" distR="114300" simplePos="0" relativeHeight="251660288" behindDoc="0" locked="0" layoutInCell="0" allowOverlap="1" wp14:anchorId="3429D0A0" wp14:editId="43356397">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6"/>
                                  <w:szCs w:val="48"/>
                                </w:rPr>
                                <w:id w:val="-1807150379"/>
                                <w:docPartObj>
                                  <w:docPartGallery w:val="Page Numbers (Margins)"/>
                                  <w:docPartUnique/>
                                </w:docPartObj>
                              </w:sdtPr>
                              <w:sdtEndPr/>
                              <w:sdtContent>
                                <w:p w14:paraId="7CA07162" w14:textId="77777777" w:rsidR="007956ED" w:rsidRPr="007956ED" w:rsidRDefault="00E96E9D">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9D0A0"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Arial" w:eastAsiaTheme="majorEastAsia" w:hAnsi="Arial" w:cs="Arial"/>
                            <w:sz w:val="56"/>
                            <w:szCs w:val="48"/>
                          </w:rPr>
                          <w:id w:val="-1807150379"/>
                          <w:docPartObj>
                            <w:docPartGallery w:val="Page Numbers (Margins)"/>
                            <w:docPartUnique/>
                          </w:docPartObj>
                        </w:sdtPr>
                        <w:sdtEndPr/>
                        <w:sdtContent>
                          <w:p w14:paraId="7CA07162" w14:textId="77777777" w:rsidR="007956ED" w:rsidRPr="007956ED" w:rsidRDefault="00E96E9D">
                            <w:pPr>
                              <w:jc w:val="center"/>
                              <w:rPr>
                                <w:rFonts w:ascii="Arial" w:eastAsiaTheme="majorEastAsia" w:hAnsi="Arial" w:cs="Arial"/>
                                <w:sz w:val="144"/>
                                <w:szCs w:val="72"/>
                              </w:rPr>
                            </w:pPr>
                            <w:r w:rsidRPr="007956ED">
                              <w:rPr>
                                <w:rFonts w:ascii="Arial" w:eastAsiaTheme="minorEastAsia" w:hAnsi="Arial" w:cs="Arial"/>
                                <w:sz w:val="28"/>
                              </w:rPr>
                              <w:fldChar w:fldCharType="begin"/>
                            </w:r>
                            <w:r w:rsidRPr="007956ED">
                              <w:rPr>
                                <w:rFonts w:ascii="Arial" w:hAnsi="Arial" w:cs="Arial"/>
                                <w:sz w:val="28"/>
                              </w:rPr>
                              <w:instrText>PAGE  \* MERGEFORMAT</w:instrText>
                            </w:r>
                            <w:r w:rsidRPr="007956ED">
                              <w:rPr>
                                <w:rFonts w:ascii="Arial" w:eastAsiaTheme="minorEastAsia" w:hAnsi="Arial" w:cs="Arial"/>
                                <w:sz w:val="28"/>
                              </w:rPr>
                              <w:fldChar w:fldCharType="separate"/>
                            </w:r>
                            <w:r w:rsidRPr="007956ED">
                              <w:rPr>
                                <w:rFonts w:ascii="Arial" w:eastAsiaTheme="majorEastAsia" w:hAnsi="Arial" w:cs="Arial"/>
                                <w:sz w:val="56"/>
                                <w:szCs w:val="48"/>
                                <w:lang w:val="es-ES"/>
                              </w:rPr>
                              <w:t>2</w:t>
                            </w:r>
                            <w:r w:rsidRPr="007956ED">
                              <w:rPr>
                                <w:rFonts w:ascii="Arial" w:eastAsiaTheme="majorEastAsia" w:hAnsi="Arial" w:cs="Arial"/>
                                <w:sz w:val="56"/>
                                <w:szCs w:val="48"/>
                              </w:rPr>
                              <w:fldChar w:fldCharType="end"/>
                            </w:r>
                          </w:p>
                        </w:sdtContent>
                      </w:sdt>
                    </w:txbxContent>
                  </v:textbox>
                  <w10:wrap anchorx="margin" anchory="page"/>
                </v:rect>
              </w:pict>
            </mc:Fallback>
          </mc:AlternateContent>
        </w:r>
      </w:sdtContent>
    </w:sdt>
    <w:r w:rsidR="00E96E9D">
      <w:t xml:space="preserve">          </w:t>
    </w:r>
    <w:r w:rsidR="00E96E9D">
      <w:rPr>
        <w:noProof/>
        <w:lang w:eastAsia="es-MX"/>
      </w:rPr>
      <w:t xml:space="preserve">      </w:t>
    </w:r>
  </w:p>
  <w:p w14:paraId="5A12F3BB" w14:textId="77777777" w:rsidR="00A20E15" w:rsidRDefault="00BF25EA" w:rsidP="00EF1221">
    <w:pPr>
      <w:pStyle w:val="Encabezado"/>
      <w:jc w:val="right"/>
      <w:rPr>
        <w:rFonts w:ascii="Arial" w:hAnsi="Arial" w:cs="Arial"/>
        <w:b/>
        <w:sz w:val="20"/>
        <w:szCs w:val="20"/>
      </w:rPr>
    </w:pPr>
  </w:p>
  <w:p w14:paraId="241D21D4" w14:textId="77777777" w:rsidR="00A20E15" w:rsidRDefault="00BF25EA" w:rsidP="00EF1221">
    <w:pPr>
      <w:pStyle w:val="Encabezado"/>
      <w:jc w:val="right"/>
      <w:rPr>
        <w:rFonts w:ascii="Arial" w:hAnsi="Arial" w:cs="Arial"/>
        <w:b/>
        <w:sz w:val="20"/>
        <w:szCs w:val="20"/>
      </w:rPr>
    </w:pPr>
  </w:p>
  <w:p w14:paraId="0CA79424" w14:textId="77777777" w:rsidR="00A20E15" w:rsidRDefault="00BF25EA" w:rsidP="00EF1221">
    <w:pPr>
      <w:pStyle w:val="Encabezado"/>
      <w:jc w:val="right"/>
      <w:rPr>
        <w:rFonts w:ascii="Arial" w:hAnsi="Arial" w:cs="Arial"/>
        <w:b/>
        <w:sz w:val="20"/>
        <w:szCs w:val="20"/>
      </w:rPr>
    </w:pPr>
  </w:p>
  <w:p w14:paraId="13EADF8E" w14:textId="77777777" w:rsidR="00A20E15" w:rsidRDefault="00E96E9D"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723A6D0C" wp14:editId="4676535B">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8F0016" w14:textId="77777777" w:rsidR="00A20E15" w:rsidRDefault="00BF25EA" w:rsidP="00EF1221">
    <w:pPr>
      <w:pStyle w:val="Encabezado"/>
      <w:jc w:val="right"/>
      <w:rPr>
        <w:rFonts w:ascii="Arial" w:hAnsi="Arial" w:cs="Arial"/>
        <w:b/>
        <w:sz w:val="20"/>
        <w:szCs w:val="20"/>
      </w:rPr>
    </w:pPr>
  </w:p>
  <w:p w14:paraId="6D0319FD" w14:textId="77777777" w:rsidR="00A20E15" w:rsidRDefault="00BF25EA" w:rsidP="00EF1221">
    <w:pPr>
      <w:pStyle w:val="Encabezado"/>
      <w:jc w:val="right"/>
      <w:rPr>
        <w:rFonts w:ascii="Arial" w:hAnsi="Arial" w:cs="Arial"/>
        <w:b/>
        <w:sz w:val="20"/>
        <w:szCs w:val="20"/>
      </w:rPr>
    </w:pPr>
  </w:p>
  <w:p w14:paraId="2B09027C" w14:textId="77777777" w:rsidR="00A20E15" w:rsidRDefault="00BF25EA" w:rsidP="00EF1221">
    <w:pPr>
      <w:pStyle w:val="Encabezado"/>
      <w:jc w:val="right"/>
      <w:rPr>
        <w:rFonts w:ascii="Arial" w:hAnsi="Arial" w:cs="Arial"/>
        <w:b/>
        <w:sz w:val="20"/>
        <w:szCs w:val="20"/>
      </w:rPr>
    </w:pPr>
  </w:p>
  <w:p w14:paraId="13B12764" w14:textId="77777777" w:rsidR="007B215C" w:rsidRDefault="00BF25EA" w:rsidP="00EF1221">
    <w:pPr>
      <w:pStyle w:val="Encabezado"/>
      <w:jc w:val="right"/>
      <w:rPr>
        <w:rFonts w:ascii="Arial" w:hAnsi="Arial" w:cs="Arial"/>
        <w:b/>
        <w:sz w:val="20"/>
        <w:szCs w:val="20"/>
      </w:rPr>
    </w:pPr>
  </w:p>
  <w:p w14:paraId="0E40E0BA" w14:textId="77777777" w:rsidR="007B215C" w:rsidRDefault="00BF25EA" w:rsidP="00EF1221">
    <w:pPr>
      <w:pStyle w:val="Encabezado"/>
      <w:jc w:val="right"/>
      <w:rPr>
        <w:rFonts w:ascii="Arial" w:hAnsi="Arial" w:cs="Arial"/>
        <w:b/>
        <w:sz w:val="20"/>
        <w:szCs w:val="20"/>
      </w:rPr>
    </w:pPr>
  </w:p>
  <w:p w14:paraId="69F9F84A" w14:textId="77777777" w:rsidR="007B215C" w:rsidRDefault="00BF25EA" w:rsidP="00EF1221">
    <w:pPr>
      <w:pStyle w:val="Encabezado"/>
      <w:jc w:val="right"/>
      <w:rPr>
        <w:rFonts w:ascii="Arial" w:hAnsi="Arial" w:cs="Arial"/>
        <w:b/>
        <w:sz w:val="20"/>
        <w:szCs w:val="20"/>
      </w:rPr>
    </w:pPr>
  </w:p>
  <w:p w14:paraId="35B71BFB" w14:textId="77777777" w:rsidR="007B215C" w:rsidRDefault="00BF25EA" w:rsidP="00EF1221">
    <w:pPr>
      <w:pStyle w:val="Encabezado"/>
      <w:jc w:val="right"/>
      <w:rPr>
        <w:rFonts w:ascii="Arial" w:hAnsi="Arial" w:cs="Arial"/>
        <w:b/>
        <w:sz w:val="20"/>
        <w:szCs w:val="20"/>
      </w:rPr>
    </w:pPr>
  </w:p>
  <w:p w14:paraId="4CB931A4" w14:textId="77777777" w:rsidR="00A20E15" w:rsidRDefault="00BF25EA" w:rsidP="00111EB9">
    <w:pPr>
      <w:pStyle w:val="Encabezado"/>
    </w:pPr>
  </w:p>
  <w:p w14:paraId="77B24906" w14:textId="77777777" w:rsidR="00A20E15" w:rsidRDefault="00BF25EA" w:rsidP="00111EB9">
    <w:pPr>
      <w:pStyle w:val="Encabezado"/>
    </w:pPr>
  </w:p>
  <w:p w14:paraId="0DA87354" w14:textId="77777777" w:rsidR="00A20E15" w:rsidRPr="00934800" w:rsidRDefault="00E96E9D"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Pr>
        <w:rFonts w:ascii="Arial" w:eastAsia="Times New Roman" w:hAnsi="Arial" w:cs="Arial"/>
        <w:b/>
        <w:i/>
        <w:sz w:val="24"/>
        <w:szCs w:val="24"/>
        <w:lang w:eastAsia="es-ES"/>
      </w:rPr>
      <w:t xml:space="preserve">TRIGÉSIMA OCTAVA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VEINTICUATRO DE JULIO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DIECINUEVE</w:t>
    </w:r>
  </w:p>
  <w:p w14:paraId="125D12A5" w14:textId="77777777" w:rsidR="00A20E15" w:rsidRPr="00111EB9" w:rsidRDefault="00BF25EA"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D31F4"/>
    <w:multiLevelType w:val="multilevel"/>
    <w:tmpl w:val="5538BA6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9D"/>
    <w:rsid w:val="00446E38"/>
    <w:rsid w:val="00573E77"/>
    <w:rsid w:val="00653058"/>
    <w:rsid w:val="00BC5D97"/>
    <w:rsid w:val="00BF25EA"/>
    <w:rsid w:val="00D16767"/>
    <w:rsid w:val="00D9763F"/>
    <w:rsid w:val="00E96E9D"/>
    <w:rsid w:val="00FC3F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92A6"/>
  <w15:chartTrackingRefBased/>
  <w15:docId w15:val="{A3BE5C59-28CB-4B9B-9965-9BE45DDE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E9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E96E9D"/>
    <w:rPr>
      <w:rFonts w:ascii="Calibri" w:eastAsia="Calibri" w:hAnsi="Calibri" w:cs="Times New Roman"/>
    </w:rPr>
  </w:style>
  <w:style w:type="paragraph" w:styleId="Piedepgina">
    <w:name w:val="footer"/>
    <w:basedOn w:val="Normal"/>
    <w:link w:val="PiedepginaCar"/>
    <w:unhideWhenUsed/>
    <w:rsid w:val="00E96E9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E96E9D"/>
    <w:rPr>
      <w:rFonts w:ascii="Calibri" w:eastAsia="Calibri" w:hAnsi="Calibri" w:cs="Times New Roman"/>
    </w:rPr>
  </w:style>
  <w:style w:type="character" w:styleId="Nmerodepgina">
    <w:name w:val="page number"/>
    <w:basedOn w:val="Fuentedeprrafopredeter"/>
    <w:rsid w:val="00E96E9D"/>
  </w:style>
  <w:style w:type="table" w:styleId="Tablaconcuadrcula">
    <w:name w:val="Table Grid"/>
    <w:basedOn w:val="Tablanormal"/>
    <w:uiPriority w:val="39"/>
    <w:rsid w:val="00E96E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2831</Words>
  <Characters>15571</Characters>
  <Application>Microsoft Office Word</Application>
  <DocSecurity>0</DocSecurity>
  <Lines>129</Lines>
  <Paragraphs>36</Paragraphs>
  <ScaleCrop>false</ScaleCrop>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Notificador</dc:creator>
  <cp:keywords/>
  <dc:description/>
  <cp:lastModifiedBy>Secretario Gral</cp:lastModifiedBy>
  <cp:revision>2</cp:revision>
  <cp:lastPrinted>2020-07-15T19:49:00Z</cp:lastPrinted>
  <dcterms:created xsi:type="dcterms:W3CDTF">2020-07-15T19:49:00Z</dcterms:created>
  <dcterms:modified xsi:type="dcterms:W3CDTF">2020-07-15T19:49:00Z</dcterms:modified>
</cp:coreProperties>
</file>